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6C" w:rsidRDefault="00643F6C"/>
    <w:p w:rsidR="00CE31DC" w:rsidRPr="007F3C97" w:rsidRDefault="00CE31DC" w:rsidP="000A7F6F">
      <w:pPr>
        <w:suppressAutoHyphens w:val="0"/>
        <w:ind w:left="6663"/>
        <w:jc w:val="both"/>
        <w:rPr>
          <w:sz w:val="18"/>
          <w:szCs w:val="18"/>
          <w:lang w:eastAsia="ru-RU"/>
        </w:rPr>
      </w:pPr>
      <w:r w:rsidRPr="007F3C97">
        <w:rPr>
          <w:sz w:val="18"/>
          <w:szCs w:val="18"/>
          <w:lang w:eastAsia="ru-RU"/>
        </w:rPr>
        <w:t xml:space="preserve">Додаток № 2 </w:t>
      </w:r>
    </w:p>
    <w:p w:rsidR="00667FC8" w:rsidRDefault="00125A18" w:rsidP="000A7F6F">
      <w:pPr>
        <w:suppressAutoHyphens w:val="0"/>
        <w:ind w:left="6663"/>
        <w:jc w:val="both"/>
        <w:rPr>
          <w:sz w:val="18"/>
          <w:szCs w:val="18"/>
          <w:lang w:eastAsia="ru-RU"/>
        </w:rPr>
      </w:pPr>
      <w:r w:rsidRPr="007F3C97">
        <w:rPr>
          <w:sz w:val="18"/>
          <w:szCs w:val="18"/>
          <w:lang w:eastAsia="ru-RU"/>
        </w:rPr>
        <w:t xml:space="preserve">до Протоколу </w:t>
      </w:r>
      <w:r w:rsidR="00CE31DC" w:rsidRPr="007F3C97">
        <w:rPr>
          <w:sz w:val="18"/>
          <w:szCs w:val="18"/>
          <w:lang w:eastAsia="ru-RU"/>
        </w:rPr>
        <w:t xml:space="preserve">засідання  Наглядової ради </w:t>
      </w:r>
    </w:p>
    <w:p w:rsidR="00CE31DC" w:rsidRPr="007F3C97" w:rsidRDefault="000A7F6F" w:rsidP="000A7F6F">
      <w:pPr>
        <w:suppressAutoHyphens w:val="0"/>
        <w:ind w:left="6663"/>
        <w:jc w:val="both"/>
        <w:rPr>
          <w:sz w:val="18"/>
          <w:szCs w:val="18"/>
          <w:lang w:eastAsia="ru-RU"/>
        </w:rPr>
      </w:pPr>
      <w:r>
        <w:rPr>
          <w:sz w:val="20"/>
          <w:szCs w:val="20"/>
          <w:lang w:eastAsia="ru-RU"/>
        </w:rPr>
        <w:t>ПРАТ</w:t>
      </w:r>
      <w:r w:rsidR="00CE31DC" w:rsidRPr="007F3C97">
        <w:rPr>
          <w:sz w:val="20"/>
          <w:szCs w:val="20"/>
          <w:lang w:eastAsia="ru-RU"/>
        </w:rPr>
        <w:t xml:space="preserve"> </w:t>
      </w:r>
      <w:r w:rsidR="004A5455">
        <w:rPr>
          <w:sz w:val="20"/>
          <w:szCs w:val="20"/>
          <w:lang w:eastAsia="ru-RU"/>
        </w:rPr>
        <w:t>«ЯКУШИНЕЦЬКЕ»</w:t>
      </w:r>
      <w:r w:rsidR="00CE31DC" w:rsidRPr="007F3C97">
        <w:rPr>
          <w:bCs/>
          <w:caps/>
          <w:sz w:val="20"/>
          <w:szCs w:val="20"/>
          <w:lang w:eastAsia="ru-RU"/>
        </w:rPr>
        <w:t xml:space="preserve"> </w:t>
      </w:r>
      <w:r w:rsidR="00CE31DC" w:rsidRPr="007F3C97">
        <w:rPr>
          <w:sz w:val="18"/>
          <w:szCs w:val="18"/>
          <w:lang w:eastAsia="ru-RU"/>
        </w:rPr>
        <w:t xml:space="preserve">від </w:t>
      </w:r>
      <w:r w:rsidR="004A5455">
        <w:rPr>
          <w:sz w:val="18"/>
          <w:szCs w:val="18"/>
          <w:lang w:eastAsia="ru-RU"/>
        </w:rPr>
        <w:t>10 жовтня</w:t>
      </w:r>
      <w:r w:rsidR="00CE31DC" w:rsidRPr="007F3C97">
        <w:rPr>
          <w:sz w:val="18"/>
          <w:szCs w:val="18"/>
          <w:lang w:eastAsia="ru-RU"/>
        </w:rPr>
        <w:t xml:space="preserve"> 202</w:t>
      </w:r>
      <w:r w:rsidR="002A7A89">
        <w:rPr>
          <w:sz w:val="18"/>
          <w:szCs w:val="18"/>
          <w:lang w:eastAsia="ru-RU"/>
        </w:rPr>
        <w:t xml:space="preserve">5 </w:t>
      </w:r>
      <w:r w:rsidR="00CE31DC" w:rsidRPr="007F3C97">
        <w:rPr>
          <w:sz w:val="18"/>
          <w:szCs w:val="18"/>
          <w:lang w:eastAsia="ru-RU"/>
        </w:rPr>
        <w:t>року</w:t>
      </w:r>
    </w:p>
    <w:p w:rsidR="00CE31DC" w:rsidRPr="00A807AB" w:rsidRDefault="00643F6C" w:rsidP="00643F6C">
      <w:pPr>
        <w:pStyle w:val="a5"/>
        <w:ind w:left="6237" w:right="0"/>
        <w:jc w:val="right"/>
        <w:rPr>
          <w:b/>
          <w:sz w:val="22"/>
        </w:rPr>
      </w:pPr>
      <w:r w:rsidRPr="00A807AB">
        <w:rPr>
          <w:b/>
          <w:sz w:val="22"/>
        </w:rPr>
        <w:t xml:space="preserve">                                                  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044"/>
        <w:gridCol w:w="10"/>
      </w:tblGrid>
      <w:tr w:rsidR="00643F6C" w:rsidRPr="00A807AB" w:rsidTr="00964FB5">
        <w:trPr>
          <w:gridAfter w:val="1"/>
          <w:wAfter w:w="10" w:type="dxa"/>
          <w:trHeight w:val="699"/>
        </w:trPr>
        <w:tc>
          <w:tcPr>
            <w:tcW w:w="9972" w:type="dxa"/>
            <w:gridSpan w:val="2"/>
            <w:shd w:val="clear" w:color="auto" w:fill="auto"/>
            <w:vAlign w:val="center"/>
          </w:tcPr>
          <w:p w:rsidR="00643F6C" w:rsidRPr="007F3C97" w:rsidRDefault="00643F6C" w:rsidP="007F3C97">
            <w:pPr>
              <w:pStyle w:val="a5"/>
              <w:ind w:left="0" w:right="0"/>
              <w:jc w:val="center"/>
              <w:rPr>
                <w:b/>
                <w:sz w:val="22"/>
              </w:rPr>
            </w:pPr>
            <w:r w:rsidRPr="007F3C97">
              <w:rPr>
                <w:b/>
                <w:sz w:val="22"/>
              </w:rPr>
              <w:t>ПРИВАТНЕ АКЦІОНЕРНЕ ТОВАРИСТВО</w:t>
            </w:r>
            <w:r w:rsidR="007F3C97">
              <w:rPr>
                <w:b/>
                <w:sz w:val="22"/>
              </w:rPr>
              <w:t xml:space="preserve"> </w:t>
            </w:r>
            <w:r w:rsidR="004A5455">
              <w:rPr>
                <w:b/>
                <w:sz w:val="22"/>
              </w:rPr>
              <w:t>«ЯКУШИНЕЦЬКЕ»</w:t>
            </w:r>
          </w:p>
          <w:p w:rsidR="00643F6C" w:rsidRPr="00A807AB" w:rsidRDefault="00781F5C" w:rsidP="007F3C97">
            <w:pPr>
              <w:pStyle w:val="a5"/>
              <w:ind w:left="0" w:right="0"/>
              <w:jc w:val="center"/>
              <w:rPr>
                <w:bCs/>
                <w:caps/>
                <w:szCs w:val="20"/>
              </w:rPr>
            </w:pPr>
            <w:r w:rsidRPr="00A807AB">
              <w:rPr>
                <w:b/>
                <w:szCs w:val="20"/>
              </w:rPr>
              <w:t>(Ідентифікаційний код</w:t>
            </w:r>
            <w:r w:rsidR="00643F6C" w:rsidRPr="00A807AB">
              <w:rPr>
                <w:b/>
                <w:szCs w:val="20"/>
              </w:rPr>
              <w:t xml:space="preserve"> </w:t>
            </w:r>
            <w:r w:rsidR="004A5455" w:rsidRPr="004A5455">
              <w:rPr>
                <w:b/>
                <w:szCs w:val="20"/>
              </w:rPr>
              <w:t>01546988</w:t>
            </w:r>
            <w:r w:rsidR="00643F6C" w:rsidRPr="00667FC8">
              <w:rPr>
                <w:sz w:val="22"/>
              </w:rPr>
              <w:t>)</w:t>
            </w:r>
          </w:p>
        </w:tc>
      </w:tr>
      <w:tr w:rsidR="00643F6C" w:rsidRPr="00A807AB" w:rsidTr="00964FB5">
        <w:trPr>
          <w:gridAfter w:val="1"/>
          <w:wAfter w:w="10" w:type="dxa"/>
          <w:trHeight w:val="1061"/>
        </w:trPr>
        <w:tc>
          <w:tcPr>
            <w:tcW w:w="99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D7B56" w:rsidRDefault="00BD7B56" w:rsidP="00964FB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643F6C" w:rsidRPr="007F3C97" w:rsidRDefault="00781F5C" w:rsidP="00964FB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F3C97">
              <w:rPr>
                <w:b/>
                <w:sz w:val="22"/>
                <w:szCs w:val="22"/>
              </w:rPr>
              <w:t xml:space="preserve"> ЄДИНИЙ </w:t>
            </w:r>
            <w:r w:rsidR="00643F6C" w:rsidRPr="007F3C97">
              <w:rPr>
                <w:b/>
                <w:sz w:val="22"/>
                <w:szCs w:val="22"/>
              </w:rPr>
              <w:t>БЮЛЕТЕНЬ</w:t>
            </w:r>
          </w:p>
          <w:p w:rsidR="00643F6C" w:rsidRPr="00A807AB" w:rsidRDefault="00643F6C" w:rsidP="00643F6C">
            <w:pPr>
              <w:widowControl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807AB">
              <w:rPr>
                <w:b/>
                <w:sz w:val="20"/>
                <w:szCs w:val="20"/>
              </w:rPr>
              <w:t xml:space="preserve">для голосування на річних Загальних зборах акціонерів, які проводяться дистанційно </w:t>
            </w:r>
            <w:r w:rsidR="004A5455">
              <w:rPr>
                <w:b/>
                <w:sz w:val="20"/>
                <w:szCs w:val="20"/>
              </w:rPr>
              <w:t>27</w:t>
            </w:r>
            <w:r w:rsidR="00667FC8">
              <w:rPr>
                <w:b/>
                <w:sz w:val="20"/>
                <w:szCs w:val="20"/>
              </w:rPr>
              <w:t xml:space="preserve"> жовтня 2025 року</w:t>
            </w:r>
          </w:p>
          <w:p w:rsidR="00643F6C" w:rsidRPr="00A807AB" w:rsidRDefault="00EF0BAD" w:rsidP="00781F5C">
            <w:pPr>
              <w:pStyle w:val="a5"/>
              <w:ind w:left="0" w:right="0"/>
              <w:jc w:val="center"/>
              <w:rPr>
                <w:b/>
                <w:szCs w:val="20"/>
              </w:rPr>
            </w:pPr>
            <w:r w:rsidRPr="00A807AB">
              <w:rPr>
                <w:color w:val="000000"/>
                <w:szCs w:val="20"/>
                <w:shd w:val="clear" w:color="auto" w:fill="FFFFFF"/>
              </w:rPr>
              <w:t>(Г</w:t>
            </w:r>
            <w:r w:rsidR="00643F6C" w:rsidRPr="00A807AB">
              <w:rPr>
                <w:color w:val="000000"/>
                <w:szCs w:val="20"/>
                <w:shd w:val="clear" w:color="auto" w:fill="FFFFFF"/>
              </w:rPr>
              <w:t>олосування</w:t>
            </w:r>
            <w:r w:rsidR="00125A18" w:rsidRPr="00A807AB">
              <w:rPr>
                <w:color w:val="000000"/>
                <w:szCs w:val="20"/>
                <w:shd w:val="clear" w:color="auto" w:fill="FFFFFF"/>
              </w:rPr>
              <w:t>,</w:t>
            </w:r>
            <w:r w:rsidR="00643F6C" w:rsidRPr="00A807AB">
              <w:rPr>
                <w:color w:val="000000"/>
                <w:szCs w:val="20"/>
                <w:shd w:val="clear" w:color="auto" w:fill="FFFFFF"/>
              </w:rPr>
              <w:t xml:space="preserve"> на річних Загальних зборах </w:t>
            </w:r>
            <w:r w:rsidR="00643F6C" w:rsidRPr="00A807AB">
              <w:rPr>
                <w:b/>
                <w:szCs w:val="20"/>
              </w:rPr>
              <w:t>ПРИВАТНОГО АКЦІОНЕРНОГО ТОВАРИСТВА</w:t>
            </w:r>
          </w:p>
          <w:p w:rsidR="00125A18" w:rsidRPr="00A807AB" w:rsidRDefault="004A5455" w:rsidP="00781F5C">
            <w:pPr>
              <w:pStyle w:val="a5"/>
              <w:ind w:left="0" w:righ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«ЯКУШИНЕЦЬКЕ»</w:t>
            </w:r>
            <w:r w:rsidR="00EF0BAD" w:rsidRPr="00A807AB">
              <w:rPr>
                <w:b/>
                <w:szCs w:val="20"/>
              </w:rPr>
              <w:t xml:space="preserve"> </w:t>
            </w:r>
          </w:p>
          <w:p w:rsidR="00643F6C" w:rsidRPr="00A807AB" w:rsidRDefault="00643F6C" w:rsidP="00781F5C">
            <w:pPr>
              <w:pStyle w:val="a5"/>
              <w:ind w:left="0" w:right="0"/>
              <w:jc w:val="center"/>
              <w:rPr>
                <w:b/>
                <w:szCs w:val="20"/>
              </w:rPr>
            </w:pPr>
            <w:r w:rsidRPr="00A807AB">
              <w:rPr>
                <w:color w:val="000000"/>
                <w:szCs w:val="20"/>
                <w:shd w:val="clear" w:color="auto" w:fill="FFFFFF"/>
              </w:rPr>
              <w:t xml:space="preserve">починається </w:t>
            </w:r>
            <w:r w:rsidR="004A5455">
              <w:rPr>
                <w:color w:val="000000"/>
                <w:szCs w:val="20"/>
                <w:shd w:val="clear" w:color="auto" w:fill="FFFFFF"/>
              </w:rPr>
              <w:t>10 жовтня</w:t>
            </w:r>
            <w:r w:rsidRPr="00A807AB">
              <w:rPr>
                <w:color w:val="000000"/>
                <w:szCs w:val="20"/>
                <w:shd w:val="clear" w:color="auto" w:fill="FFFFFF"/>
              </w:rPr>
              <w:t xml:space="preserve"> 202</w:t>
            </w:r>
            <w:r w:rsidR="002A7A89">
              <w:rPr>
                <w:color w:val="000000"/>
                <w:szCs w:val="20"/>
                <w:shd w:val="clear" w:color="auto" w:fill="FFFFFF"/>
              </w:rPr>
              <w:t>5</w:t>
            </w:r>
            <w:r w:rsidRPr="00A807AB">
              <w:rPr>
                <w:color w:val="000000"/>
                <w:szCs w:val="20"/>
                <w:shd w:val="clear" w:color="auto" w:fill="FFFFFF"/>
              </w:rPr>
              <w:t xml:space="preserve"> року </w:t>
            </w:r>
            <w:r w:rsidR="00EF0BAD" w:rsidRPr="00A807AB">
              <w:rPr>
                <w:color w:val="000000"/>
                <w:szCs w:val="20"/>
                <w:shd w:val="clear" w:color="auto" w:fill="FFFFFF"/>
              </w:rPr>
              <w:t>з 11</w:t>
            </w:r>
            <w:r w:rsidR="007F3C97">
              <w:rPr>
                <w:color w:val="000000"/>
                <w:szCs w:val="20"/>
                <w:shd w:val="clear" w:color="auto" w:fill="FFFFFF"/>
              </w:rPr>
              <w:t>-</w:t>
            </w:r>
            <w:r w:rsidR="00EF0BAD" w:rsidRPr="00A807AB">
              <w:rPr>
                <w:color w:val="000000"/>
                <w:szCs w:val="20"/>
                <w:shd w:val="clear" w:color="auto" w:fill="FFFFFF"/>
              </w:rPr>
              <w:t>00 години та завершується о 18</w:t>
            </w:r>
            <w:r w:rsidR="007F3C97">
              <w:rPr>
                <w:color w:val="000000"/>
                <w:szCs w:val="20"/>
                <w:shd w:val="clear" w:color="auto" w:fill="FFFFFF"/>
              </w:rPr>
              <w:t>-</w:t>
            </w:r>
            <w:r w:rsidR="00EF0BAD" w:rsidRPr="00A807AB">
              <w:rPr>
                <w:color w:val="000000"/>
                <w:szCs w:val="20"/>
                <w:shd w:val="clear" w:color="auto" w:fill="FFFFFF"/>
              </w:rPr>
              <w:t>00 годині</w:t>
            </w:r>
            <w:r w:rsidRPr="00A807AB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="004A5455">
              <w:rPr>
                <w:color w:val="000000"/>
                <w:szCs w:val="20"/>
                <w:shd w:val="clear" w:color="auto" w:fill="FFFFFF"/>
              </w:rPr>
              <w:t>27</w:t>
            </w:r>
            <w:r w:rsidR="00667FC8">
              <w:rPr>
                <w:color w:val="000000"/>
                <w:szCs w:val="20"/>
                <w:shd w:val="clear" w:color="auto" w:fill="FFFFFF"/>
              </w:rPr>
              <w:t xml:space="preserve"> жовтня 2025 року</w:t>
            </w:r>
            <w:r w:rsidRPr="00A807AB">
              <w:rPr>
                <w:color w:val="000000"/>
                <w:szCs w:val="20"/>
                <w:shd w:val="clear" w:color="auto" w:fill="FFFFFF"/>
              </w:rPr>
              <w:t>)</w:t>
            </w:r>
          </w:p>
          <w:p w:rsidR="00643F6C" w:rsidRPr="00A807AB" w:rsidRDefault="00643F6C" w:rsidP="00964FB5">
            <w:pPr>
              <w:widowControl w:val="0"/>
              <w:rPr>
                <w:sz w:val="20"/>
                <w:szCs w:val="20"/>
              </w:rPr>
            </w:pPr>
          </w:p>
        </w:tc>
      </w:tr>
      <w:tr w:rsidR="00643F6C" w:rsidRPr="00A807AB" w:rsidTr="00964FB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EF0BAD" w:rsidP="00964FB5">
            <w:pPr>
              <w:rPr>
                <w:color w:val="000000"/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>Дата проведення річних З</w:t>
            </w:r>
            <w:r w:rsidR="00643F6C" w:rsidRPr="00A807AB">
              <w:rPr>
                <w:sz w:val="20"/>
                <w:szCs w:val="20"/>
              </w:rPr>
              <w:t>агальних зборів</w:t>
            </w:r>
            <w:r w:rsidRPr="00A807AB">
              <w:rPr>
                <w:sz w:val="20"/>
                <w:szCs w:val="20"/>
              </w:rPr>
              <w:t xml:space="preserve"> акціонерів</w:t>
            </w:r>
            <w:r w:rsidR="00643F6C" w:rsidRPr="00A807AB">
              <w:rPr>
                <w:sz w:val="20"/>
                <w:szCs w:val="20"/>
              </w:rPr>
              <w:t>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A807AB" w:rsidRDefault="004A5455" w:rsidP="00655AC1">
            <w:pPr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27</w:t>
            </w:r>
            <w:r w:rsidR="00667FC8">
              <w:rPr>
                <w:b/>
                <w:color w:val="000000"/>
                <w:sz w:val="20"/>
                <w:szCs w:val="20"/>
              </w:rPr>
              <w:t xml:space="preserve"> жовтня 2025 року</w:t>
            </w:r>
          </w:p>
        </w:tc>
      </w:tr>
      <w:tr w:rsidR="00643F6C" w:rsidRPr="00A807AB" w:rsidTr="00964FB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EF0BAD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>Дата заповнення Б</w:t>
            </w:r>
            <w:r w:rsidR="00643F6C" w:rsidRPr="00A807AB">
              <w:rPr>
                <w:sz w:val="20"/>
                <w:szCs w:val="20"/>
              </w:rPr>
              <w:t xml:space="preserve">юлетеня акціонером (представником акціонера):                          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643F6C" w:rsidRPr="00A807AB" w:rsidTr="00964FB5">
        <w:trPr>
          <w:trHeight w:val="483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bCs/>
                <w:color w:val="000000"/>
                <w:sz w:val="20"/>
                <w:szCs w:val="20"/>
              </w:rPr>
              <w:t>Реквізити акціонера:</w:t>
            </w:r>
          </w:p>
        </w:tc>
      </w:tr>
      <w:tr w:rsidR="00643F6C" w:rsidRPr="00A807AB" w:rsidTr="00964FB5">
        <w:trPr>
          <w:trHeight w:val="8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A807AB">
              <w:rPr>
                <w:bCs/>
                <w:color w:val="000000"/>
                <w:sz w:val="20"/>
                <w:szCs w:val="20"/>
              </w:rPr>
              <w:t>Прізвище, ім’я та по батькові/Найменування акціонера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:rsidR="00643F6C" w:rsidRPr="00A807AB" w:rsidRDefault="00643F6C" w:rsidP="00964FB5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bCs/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A807AB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A807AB">
              <w:rPr>
                <w:i/>
                <w:sz w:val="20"/>
                <w:szCs w:val="20"/>
              </w:rPr>
              <w:t>(для акціонера –  фізичної особи (за наявності))</w:t>
            </w:r>
          </w:p>
          <w:p w:rsidR="00643F6C" w:rsidRPr="00A807AB" w:rsidRDefault="00643F6C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>або</w:t>
            </w:r>
          </w:p>
          <w:p w:rsidR="00643F6C" w:rsidRPr="00A807AB" w:rsidRDefault="00643F6C" w:rsidP="00964FB5">
            <w:pPr>
              <w:rPr>
                <w:sz w:val="20"/>
              </w:rPr>
            </w:pPr>
            <w:r w:rsidRPr="00A807AB">
              <w:rPr>
                <w:sz w:val="20"/>
                <w:szCs w:val="20"/>
              </w:rPr>
              <w:t xml:space="preserve">ідентифікаційний код юридичної особи (Код за ЄДРПОУ) – акціонера 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 w:rsidRPr="00A807AB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  <w:r w:rsidRPr="00A807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sz w:val="20"/>
              </w:rPr>
            </w:pPr>
          </w:p>
          <w:p w:rsidR="00643F6C" w:rsidRPr="00A807AB" w:rsidRDefault="00643F6C" w:rsidP="00964FB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643F6C" w:rsidRPr="00A807AB" w:rsidTr="00964FB5">
        <w:trPr>
          <w:trHeight w:val="472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sz w:val="20"/>
                <w:szCs w:val="20"/>
              </w:rPr>
              <w:t xml:space="preserve">Реквізити представника акціонера (за наявності):  </w:t>
            </w:r>
          </w:p>
        </w:tc>
      </w:tr>
      <w:tr w:rsidR="00643F6C" w:rsidRPr="00A807AB" w:rsidTr="00964FB5">
        <w:trPr>
          <w:trHeight w:val="12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i/>
                <w:sz w:val="20"/>
                <w:szCs w:val="20"/>
              </w:rPr>
            </w:pPr>
            <w:r w:rsidRPr="00A807AB">
              <w:rPr>
                <w:bCs/>
                <w:color w:val="000000"/>
                <w:sz w:val="20"/>
                <w:szCs w:val="20"/>
              </w:rPr>
              <w:t>Прізвище, ім’я та по батькові / Найменування</w:t>
            </w:r>
            <w:r w:rsidRPr="00A807AB">
              <w:rPr>
                <w:sz w:val="20"/>
                <w:szCs w:val="20"/>
              </w:rPr>
              <w:t xml:space="preserve"> представника акціонера</w:t>
            </w:r>
          </w:p>
          <w:p w:rsidR="00643F6C" w:rsidRPr="00A807AB" w:rsidRDefault="00643F6C" w:rsidP="00964FB5">
            <w:pPr>
              <w:rPr>
                <w:i/>
                <w:sz w:val="20"/>
                <w:szCs w:val="20"/>
              </w:rPr>
            </w:pPr>
            <w:r w:rsidRPr="00A807AB">
              <w:rPr>
                <w:i/>
                <w:sz w:val="20"/>
                <w:szCs w:val="20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:rsidR="00643F6C" w:rsidRPr="00A807AB" w:rsidRDefault="00643F6C" w:rsidP="00964FB5">
            <w:pPr>
              <w:rPr>
                <w:i/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7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jc w:val="both"/>
              <w:rPr>
                <w:b/>
                <w:bCs/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A807AB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lastRenderedPageBreak/>
              <w:t xml:space="preserve">Реєстраційний номер облікової картки платника податків </w:t>
            </w:r>
            <w:r w:rsidRPr="00A807AB">
              <w:rPr>
                <w:i/>
                <w:sz w:val="20"/>
                <w:szCs w:val="20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:rsidR="00643F6C" w:rsidRPr="00A807AB" w:rsidRDefault="00643F6C" w:rsidP="00964FB5">
            <w:pPr>
              <w:rPr>
                <w:bCs/>
                <w:sz w:val="20"/>
                <w:szCs w:val="20"/>
                <w:shd w:val="clear" w:color="auto" w:fill="FFFF00"/>
              </w:rPr>
            </w:pPr>
            <w:r w:rsidRPr="00A807AB">
              <w:rPr>
                <w:sz w:val="20"/>
                <w:szCs w:val="20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 w:rsidRPr="00A807AB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643F6C" w:rsidRPr="00A807AB" w:rsidTr="00964FB5">
        <w:trPr>
          <w:trHeight w:val="10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643F6C" w:rsidRPr="00A807AB" w:rsidRDefault="00643F6C" w:rsidP="00964FB5">
            <w:pPr>
              <w:jc w:val="both"/>
              <w:rPr>
                <w:b/>
                <w:sz w:val="28"/>
              </w:rPr>
            </w:pPr>
            <w:r w:rsidRPr="00A807AB">
              <w:rPr>
                <w:sz w:val="20"/>
                <w:szCs w:val="20"/>
              </w:rPr>
              <w:t xml:space="preserve">Документ на підставі якого діє представник акціонера </w:t>
            </w:r>
            <w:r w:rsidRPr="00A807AB">
              <w:rPr>
                <w:i/>
                <w:sz w:val="20"/>
                <w:szCs w:val="20"/>
              </w:rPr>
              <w:t>(дата видачі, строк дії та номер)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tabs>
                <w:tab w:val="right" w:pos="9923"/>
              </w:tabs>
              <w:snapToGrid w:val="0"/>
              <w:ind w:right="140" w:firstLine="426"/>
              <w:jc w:val="both"/>
              <w:rPr>
                <w:b/>
                <w:sz w:val="28"/>
              </w:rPr>
            </w:pPr>
          </w:p>
          <w:p w:rsidR="00643F6C" w:rsidRPr="00A807AB" w:rsidRDefault="00643F6C" w:rsidP="00964FB5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155"/>
      </w:tblGrid>
      <w:tr w:rsidR="00643F6C" w:rsidRPr="00A807AB" w:rsidTr="00964FB5">
        <w:trPr>
          <w:trHeight w:val="551"/>
        </w:trPr>
        <w:tc>
          <w:tcPr>
            <w:tcW w:w="9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bCs/>
                <w:color w:val="000000"/>
                <w:sz w:val="20"/>
                <w:szCs w:val="20"/>
              </w:rPr>
              <w:t>Кількість голосів, що належать акціонеру:</w:t>
            </w:r>
          </w:p>
        </w:tc>
      </w:tr>
      <w:tr w:rsidR="00643F6C" w:rsidRPr="00A807AB" w:rsidTr="00964FB5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color w:val="000000"/>
                <w:shd w:val="clear" w:color="auto" w:fill="FFFF00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EF0BAD" w:rsidP="00964FB5">
            <w:pPr>
              <w:jc w:val="center"/>
              <w:rPr>
                <w:bCs/>
                <w:sz w:val="20"/>
                <w:szCs w:val="20"/>
              </w:rPr>
            </w:pPr>
            <w:r w:rsidRPr="00A807AB">
              <w:rPr>
                <w:bCs/>
                <w:i/>
                <w:color w:val="000000"/>
                <w:sz w:val="20"/>
                <w:szCs w:val="20"/>
              </w:rPr>
              <w:t>(К</w:t>
            </w:r>
            <w:r w:rsidR="00643F6C" w:rsidRPr="00A807AB">
              <w:rPr>
                <w:bCs/>
                <w:i/>
                <w:color w:val="000000"/>
                <w:sz w:val="20"/>
                <w:szCs w:val="20"/>
              </w:rPr>
              <w:t>ількість голосів числом)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right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jc w:val="center"/>
            </w:pPr>
            <w:r w:rsidRPr="00A807AB">
              <w:rPr>
                <w:bCs/>
                <w:i/>
                <w:sz w:val="20"/>
                <w:szCs w:val="20"/>
              </w:rPr>
              <w:t>(</w:t>
            </w:r>
            <w:r w:rsidR="00EF0BAD" w:rsidRPr="00A807AB">
              <w:rPr>
                <w:bCs/>
                <w:i/>
                <w:sz w:val="20"/>
                <w:szCs w:val="20"/>
              </w:rPr>
              <w:t>К</w:t>
            </w:r>
            <w:r w:rsidRPr="00A807AB">
              <w:rPr>
                <w:bCs/>
                <w:i/>
                <w:sz w:val="20"/>
                <w:szCs w:val="20"/>
              </w:rPr>
              <w:t>ількість голосів прописом)</w:t>
            </w: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982"/>
      </w:tblGrid>
      <w:tr w:rsidR="00643F6C" w:rsidRPr="00A807AB" w:rsidTr="00964FB5">
        <w:trPr>
          <w:trHeight w:val="717"/>
        </w:trPr>
        <w:tc>
          <w:tcPr>
            <w:tcW w:w="9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bCs/>
                <w:iCs/>
                <w:color w:val="000000"/>
                <w:sz w:val="20"/>
                <w:szCs w:val="20"/>
              </w:rPr>
              <w:t>Голосування з питань порядку денного:</w:t>
            </w:r>
          </w:p>
        </w:tc>
      </w:tr>
    </w:tbl>
    <w:p w:rsidR="00643F6C" w:rsidRDefault="00643F6C" w:rsidP="00643F6C">
      <w:pPr>
        <w:rPr>
          <w:sz w:val="6"/>
        </w:rPr>
      </w:pPr>
    </w:p>
    <w:p w:rsidR="00D32A0B" w:rsidRPr="00A807AB" w:rsidRDefault="00D32A0B" w:rsidP="00643F6C">
      <w:pPr>
        <w:rPr>
          <w:sz w:val="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951"/>
      </w:tblGrid>
      <w:tr w:rsidR="00643F6C" w:rsidRPr="005A68B7" w:rsidTr="00D32A0B">
        <w:trPr>
          <w:trHeight w:val="10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EF0BAD" w:rsidP="00964FB5">
            <w:pPr>
              <w:rPr>
                <w:i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t>Питання П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5A68B7">
              <w:rPr>
                <w:b/>
                <w:bCs/>
                <w:iCs/>
                <w:color w:val="000000"/>
                <w:sz w:val="22"/>
                <w:szCs w:val="22"/>
              </w:rPr>
              <w:t>№ 1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455" w:rsidRPr="004A5455" w:rsidRDefault="00643F6C" w:rsidP="004A5455">
            <w:pPr>
              <w:jc w:val="both"/>
              <w:rPr>
                <w:b/>
                <w:sz w:val="22"/>
                <w:szCs w:val="22"/>
              </w:rPr>
            </w:pPr>
            <w:r w:rsidRPr="004A5455">
              <w:rPr>
                <w:b/>
                <w:bCs/>
                <w:sz w:val="22"/>
                <w:szCs w:val="22"/>
              </w:rPr>
              <w:t xml:space="preserve">1. </w:t>
            </w:r>
            <w:r w:rsidR="004A5455" w:rsidRPr="004A5455">
              <w:rPr>
                <w:b/>
                <w:sz w:val="22"/>
                <w:szCs w:val="22"/>
              </w:rPr>
              <w:t xml:space="preserve">Звіт директора про підсумки фінансово - господарської діяльності за 2023-2024 роки, прийняття рішення за наслідками розгляду звіту. </w:t>
            </w:r>
          </w:p>
          <w:p w:rsidR="00643F6C" w:rsidRPr="005A68B7" w:rsidRDefault="00643F6C" w:rsidP="00964FB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643F6C" w:rsidRPr="005A68B7" w:rsidTr="00D32A0B">
        <w:trPr>
          <w:trHeight w:val="9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5A68B7" w:rsidRDefault="00643F6C" w:rsidP="00964FB5">
            <w:pPr>
              <w:snapToGrid w:val="0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:rsidR="00643F6C" w:rsidRPr="005A68B7" w:rsidRDefault="0027194C" w:rsidP="00964FB5">
            <w:pPr>
              <w:rPr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t>Проект рішення  з питання П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5A68B7">
              <w:rPr>
                <w:b/>
                <w:bCs/>
                <w:iCs/>
                <w:color w:val="000000"/>
                <w:sz w:val="22"/>
                <w:szCs w:val="22"/>
              </w:rPr>
              <w:t>№ 1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C8" w:rsidRPr="005A68B7" w:rsidRDefault="00667FC8" w:rsidP="00667FC8">
            <w:pPr>
              <w:pStyle w:val="31"/>
              <w:jc w:val="both"/>
              <w:rPr>
                <w:sz w:val="22"/>
                <w:szCs w:val="22"/>
              </w:rPr>
            </w:pPr>
            <w:r w:rsidRPr="005A68B7">
              <w:rPr>
                <w:sz w:val="22"/>
                <w:szCs w:val="22"/>
              </w:rPr>
              <w:t>Затвердити звіт Директора  про підсумки фінансово – господарської діяльності за 2023-2024 роки</w:t>
            </w:r>
            <w:r w:rsidRPr="005A68B7">
              <w:rPr>
                <w:iCs/>
                <w:sz w:val="22"/>
                <w:szCs w:val="22"/>
              </w:rPr>
              <w:t>.</w:t>
            </w:r>
            <w:r w:rsidRPr="005A68B7">
              <w:rPr>
                <w:sz w:val="22"/>
                <w:szCs w:val="22"/>
              </w:rPr>
              <w:t xml:space="preserve"> Роботу Директора визнати задовільною.</w:t>
            </w:r>
          </w:p>
          <w:p w:rsidR="00643F6C" w:rsidRPr="005A68B7" w:rsidRDefault="00643F6C" w:rsidP="00667FC8">
            <w:pPr>
              <w:pStyle w:val="a6"/>
              <w:ind w:right="140"/>
              <w:jc w:val="both"/>
              <w:rPr>
                <w:iCs/>
                <w:sz w:val="22"/>
                <w:szCs w:val="22"/>
              </w:rPr>
            </w:pPr>
          </w:p>
        </w:tc>
      </w:tr>
      <w:tr w:rsidR="00643F6C" w:rsidRPr="005A68B7" w:rsidTr="00D32A0B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43F6C" w:rsidP="00964FB5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5A68B7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43F6C" w:rsidP="00964FB5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643F6C" w:rsidRPr="005A68B7" w:rsidRDefault="00D179ED" w:rsidP="00964FB5">
            <w:pPr>
              <w:rPr>
                <w:color w:val="000000"/>
                <w:sz w:val="22"/>
                <w:szCs w:val="22"/>
              </w:rPr>
            </w:pPr>
            <w:r w:rsidRPr="005A68B7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621C405C" wp14:editId="70DE00EE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3175" r="3175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8B73B3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C40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-7.45pt;width:285.65pt;height:17.0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8B73B3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BD7B56" w:rsidRPr="005A68B7" w:rsidRDefault="00BD7B56">
      <w:pPr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951"/>
      </w:tblGrid>
      <w:tr w:rsidR="00643F6C" w:rsidRPr="005A68B7" w:rsidTr="00D32A0B">
        <w:trPr>
          <w:trHeight w:val="9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D32A0B" w:rsidP="00964FB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t>П</w:t>
            </w:r>
            <w:r w:rsidR="0027194C" w:rsidRPr="005A68B7">
              <w:rPr>
                <w:bCs/>
                <w:iCs/>
                <w:color w:val="000000"/>
                <w:sz w:val="22"/>
                <w:szCs w:val="22"/>
              </w:rPr>
              <w:t>итання П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5A68B7">
              <w:rPr>
                <w:b/>
                <w:bCs/>
                <w:iCs/>
                <w:color w:val="000000"/>
                <w:sz w:val="22"/>
                <w:szCs w:val="22"/>
              </w:rPr>
              <w:t>№ 2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7" w:rsidRPr="005A68B7" w:rsidRDefault="00643F6C" w:rsidP="000348C2">
            <w:pPr>
              <w:jc w:val="both"/>
              <w:rPr>
                <w:b/>
                <w:sz w:val="22"/>
                <w:szCs w:val="22"/>
              </w:rPr>
            </w:pPr>
            <w:r w:rsidRPr="005A68B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7194C" w:rsidRPr="005A68B7">
              <w:rPr>
                <w:b/>
                <w:bCs/>
                <w:sz w:val="22"/>
                <w:szCs w:val="22"/>
              </w:rPr>
              <w:t xml:space="preserve">2. </w:t>
            </w:r>
            <w:r w:rsidR="00655AC1" w:rsidRPr="005A68B7">
              <w:rPr>
                <w:b/>
                <w:bCs/>
                <w:sz w:val="22"/>
                <w:szCs w:val="22"/>
              </w:rPr>
              <w:t>Звіт Наглядової ради за 20</w:t>
            </w:r>
            <w:r w:rsidR="00667FC8" w:rsidRPr="005A68B7">
              <w:rPr>
                <w:b/>
                <w:bCs/>
                <w:sz w:val="22"/>
                <w:szCs w:val="22"/>
              </w:rPr>
              <w:t>23</w:t>
            </w:r>
            <w:r w:rsidR="00655AC1" w:rsidRPr="005A68B7">
              <w:rPr>
                <w:b/>
                <w:bCs/>
                <w:sz w:val="22"/>
                <w:szCs w:val="22"/>
              </w:rPr>
              <w:t>-2024 роки, прийняття рішення за наслідками розгляду звіту.</w:t>
            </w:r>
          </w:p>
          <w:p w:rsidR="00643F6C" w:rsidRPr="005A68B7" w:rsidRDefault="00643F6C" w:rsidP="00964FB5">
            <w:pPr>
              <w:jc w:val="both"/>
              <w:rPr>
                <w:sz w:val="22"/>
                <w:szCs w:val="22"/>
              </w:rPr>
            </w:pPr>
          </w:p>
        </w:tc>
      </w:tr>
      <w:tr w:rsidR="00643F6C" w:rsidRPr="005A68B7" w:rsidTr="00D32A0B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27194C" w:rsidP="00964FB5">
            <w:pPr>
              <w:rPr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t>Проект рішення з питання П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5A68B7">
              <w:rPr>
                <w:b/>
                <w:bCs/>
                <w:iCs/>
                <w:color w:val="000000"/>
                <w:sz w:val="22"/>
                <w:szCs w:val="22"/>
              </w:rPr>
              <w:t>№ 2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C1" w:rsidRPr="005A68B7" w:rsidRDefault="00655AC1" w:rsidP="00655AC1">
            <w:pPr>
              <w:pStyle w:val="a7"/>
              <w:spacing w:before="0" w:beforeAutospacing="0" w:after="0" w:afterAutospacing="0"/>
              <w:ind w:right="190"/>
              <w:jc w:val="both"/>
              <w:rPr>
                <w:iCs/>
                <w:color w:val="auto"/>
                <w:sz w:val="22"/>
                <w:szCs w:val="22"/>
              </w:rPr>
            </w:pPr>
            <w:r w:rsidRPr="005A68B7">
              <w:rPr>
                <w:iCs/>
                <w:color w:val="auto"/>
                <w:sz w:val="22"/>
                <w:szCs w:val="22"/>
              </w:rPr>
              <w:t>Затвердити звіт Наглядової ради за 20</w:t>
            </w:r>
            <w:r w:rsidR="00667FC8" w:rsidRPr="005A68B7">
              <w:rPr>
                <w:iCs/>
                <w:color w:val="auto"/>
                <w:sz w:val="22"/>
                <w:szCs w:val="22"/>
              </w:rPr>
              <w:t>23</w:t>
            </w:r>
            <w:r w:rsidRPr="005A68B7">
              <w:rPr>
                <w:iCs/>
                <w:color w:val="auto"/>
                <w:sz w:val="22"/>
                <w:szCs w:val="22"/>
              </w:rPr>
              <w:t xml:space="preserve"> -2024 роки</w:t>
            </w:r>
            <w:r w:rsidRPr="005A68B7">
              <w:rPr>
                <w:color w:val="auto"/>
                <w:sz w:val="22"/>
                <w:szCs w:val="22"/>
              </w:rPr>
              <w:t xml:space="preserve">. </w:t>
            </w:r>
            <w:r w:rsidR="00667FC8" w:rsidRPr="005A68B7">
              <w:rPr>
                <w:color w:val="auto"/>
                <w:sz w:val="22"/>
                <w:szCs w:val="22"/>
              </w:rPr>
              <w:t>Роботу Наглядової ради визнати задовільною.</w:t>
            </w:r>
          </w:p>
          <w:p w:rsidR="00643F6C" w:rsidRPr="005A68B7" w:rsidRDefault="00643F6C" w:rsidP="00964FB5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643F6C" w:rsidRPr="005A68B7" w:rsidTr="00D32A0B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43F6C" w:rsidP="00964FB5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5A68B7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43F6C" w:rsidP="00964FB5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643F6C" w:rsidRPr="005A68B7" w:rsidRDefault="009A7627" w:rsidP="00964FB5">
            <w:pPr>
              <w:rPr>
                <w:color w:val="000000"/>
                <w:sz w:val="22"/>
                <w:szCs w:val="22"/>
              </w:rPr>
            </w:pPr>
            <w:r w:rsidRPr="005A68B7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0288" behindDoc="0" locked="0" layoutInCell="1" allowOverlap="1" wp14:anchorId="37213A4E" wp14:editId="10C6845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8B73B3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 w:rsid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13A4E" id="Text Box 3" o:spid="_x0000_s1027" type="#_x0000_t202" style="position:absolute;margin-left:0;margin-top:-7.45pt;width:285.65pt;height:17.05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8B73B3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F844BE" w:rsidRPr="005A68B7" w:rsidRDefault="00F844BE">
      <w:pPr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951"/>
      </w:tblGrid>
      <w:tr w:rsidR="00643F6C" w:rsidRPr="005A68B7" w:rsidTr="00D32A0B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32AB7" w:rsidP="00964FB5">
            <w:pPr>
              <w:rPr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lastRenderedPageBreak/>
              <w:t>Питання П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5A68B7">
              <w:rPr>
                <w:b/>
                <w:bCs/>
                <w:iCs/>
                <w:color w:val="000000"/>
                <w:sz w:val="22"/>
                <w:szCs w:val="22"/>
              </w:rPr>
              <w:t>№ 3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455" w:rsidRPr="004A5455" w:rsidRDefault="0027194C" w:rsidP="004A5455">
            <w:pPr>
              <w:pStyle w:val="Standard"/>
              <w:jc w:val="both"/>
              <w:rPr>
                <w:b/>
                <w:sz w:val="22"/>
                <w:szCs w:val="22"/>
                <w:lang w:val="uk-UA"/>
              </w:rPr>
            </w:pPr>
            <w:r w:rsidRPr="004A5455">
              <w:rPr>
                <w:b/>
                <w:sz w:val="22"/>
                <w:szCs w:val="22"/>
              </w:rPr>
              <w:t>3.</w:t>
            </w:r>
            <w:r w:rsidRPr="004A5455">
              <w:rPr>
                <w:sz w:val="22"/>
                <w:szCs w:val="22"/>
              </w:rPr>
              <w:t xml:space="preserve"> </w:t>
            </w:r>
            <w:r w:rsidRPr="004A5455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4A5455" w:rsidRPr="004A5455">
              <w:rPr>
                <w:b/>
                <w:sz w:val="22"/>
                <w:szCs w:val="22"/>
                <w:lang w:val="uk-UA"/>
              </w:rPr>
              <w:t xml:space="preserve">Затвердження результатів фінансово- господарської діяльності за </w:t>
            </w:r>
            <w:r w:rsidR="004A5455" w:rsidRPr="004A5455">
              <w:rPr>
                <w:b/>
                <w:sz w:val="22"/>
                <w:szCs w:val="22"/>
              </w:rPr>
              <w:t xml:space="preserve">2023-2024 </w:t>
            </w:r>
            <w:r w:rsidR="004A5455" w:rsidRPr="004A5455">
              <w:rPr>
                <w:b/>
                <w:sz w:val="22"/>
                <w:szCs w:val="22"/>
                <w:lang w:val="uk-UA"/>
              </w:rPr>
              <w:t>роки та розподіл прибутку Товариства.</w:t>
            </w:r>
          </w:p>
          <w:p w:rsidR="00643F6C" w:rsidRPr="004A5455" w:rsidRDefault="00643F6C" w:rsidP="00667FC8">
            <w:pPr>
              <w:pStyle w:val="Standard"/>
              <w:jc w:val="both"/>
              <w:rPr>
                <w:iCs/>
                <w:sz w:val="22"/>
                <w:szCs w:val="22"/>
                <w:lang w:val="uk-UA"/>
              </w:rPr>
            </w:pPr>
          </w:p>
        </w:tc>
      </w:tr>
      <w:tr w:rsidR="00643F6C" w:rsidRPr="005A68B7" w:rsidTr="00D32A0B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32AB7" w:rsidP="00964FB5">
            <w:pPr>
              <w:rPr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t>Проект рішення  з питання П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5A68B7">
              <w:rPr>
                <w:b/>
                <w:bCs/>
                <w:iCs/>
                <w:color w:val="000000"/>
                <w:sz w:val="22"/>
                <w:szCs w:val="22"/>
              </w:rPr>
              <w:t>№ 3: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455" w:rsidRPr="004A5455" w:rsidRDefault="004A5455" w:rsidP="004A5455">
            <w:pPr>
              <w:pStyle w:val="a8"/>
              <w:rPr>
                <w:b w:val="0"/>
                <w:bCs w:val="0"/>
                <w:iCs/>
              </w:rPr>
            </w:pPr>
            <w:r w:rsidRPr="004A5455">
              <w:rPr>
                <w:b w:val="0"/>
                <w:bCs w:val="0"/>
                <w:iCs/>
              </w:rPr>
              <w:t xml:space="preserve">Затвердити </w:t>
            </w:r>
            <w:r w:rsidRPr="004A5455">
              <w:rPr>
                <w:b w:val="0"/>
              </w:rPr>
              <w:t>результати фінансово- господарської діяльності Товариства за 2023-2024 роки</w:t>
            </w:r>
            <w:r w:rsidRPr="004A5455">
              <w:rPr>
                <w:b w:val="0"/>
                <w:bCs w:val="0"/>
                <w:iCs/>
              </w:rPr>
              <w:t>.</w:t>
            </w:r>
          </w:p>
          <w:p w:rsidR="004A5455" w:rsidRPr="004A5455" w:rsidRDefault="004A5455" w:rsidP="004A5455">
            <w:pPr>
              <w:pStyle w:val="a7"/>
              <w:spacing w:before="0" w:beforeAutospacing="0" w:after="0" w:afterAutospacing="0"/>
              <w:jc w:val="both"/>
              <w:rPr>
                <w:iCs/>
                <w:color w:val="auto"/>
                <w:sz w:val="22"/>
                <w:szCs w:val="22"/>
              </w:rPr>
            </w:pPr>
            <w:r w:rsidRPr="004A5455">
              <w:rPr>
                <w:iCs/>
                <w:color w:val="auto"/>
                <w:sz w:val="22"/>
                <w:szCs w:val="22"/>
              </w:rPr>
              <w:t xml:space="preserve">Затвердити прибуток Товариства за 2023 рік у сумі </w:t>
            </w:r>
            <w:r w:rsidRPr="004A5455">
              <w:rPr>
                <w:color w:val="auto"/>
                <w:sz w:val="22"/>
                <w:szCs w:val="22"/>
                <w:lang w:eastAsia="uk-UA"/>
              </w:rPr>
              <w:t xml:space="preserve">209,1 </w:t>
            </w:r>
            <w:r w:rsidRPr="004A5455">
              <w:rPr>
                <w:iCs/>
                <w:color w:val="auto"/>
                <w:sz w:val="22"/>
                <w:szCs w:val="22"/>
              </w:rPr>
              <w:t xml:space="preserve">тис. грн. Направити 100% отриманого прибутку на використання в господарській діяльності Товариства. </w:t>
            </w:r>
          </w:p>
          <w:p w:rsidR="004A5455" w:rsidRPr="004A5455" w:rsidRDefault="004A5455" w:rsidP="004A5455">
            <w:pPr>
              <w:pStyle w:val="a7"/>
              <w:spacing w:before="0" w:beforeAutospacing="0" w:after="0" w:afterAutospacing="0"/>
              <w:jc w:val="both"/>
              <w:rPr>
                <w:iCs/>
                <w:color w:val="auto"/>
                <w:sz w:val="22"/>
                <w:szCs w:val="22"/>
              </w:rPr>
            </w:pPr>
            <w:r w:rsidRPr="004A5455">
              <w:rPr>
                <w:iCs/>
                <w:color w:val="auto"/>
                <w:sz w:val="22"/>
                <w:szCs w:val="22"/>
              </w:rPr>
              <w:t xml:space="preserve">Затвердити прибуток Товариства за 2024 рік у сумі </w:t>
            </w:r>
            <w:r w:rsidRPr="004A5455">
              <w:rPr>
                <w:color w:val="auto"/>
                <w:sz w:val="22"/>
                <w:szCs w:val="22"/>
                <w:lang w:eastAsia="uk-UA"/>
              </w:rPr>
              <w:t>1 155,8</w:t>
            </w:r>
            <w:r w:rsidRPr="004A5455">
              <w:rPr>
                <w:iCs/>
                <w:color w:val="auto"/>
                <w:sz w:val="22"/>
                <w:szCs w:val="22"/>
              </w:rPr>
              <w:t xml:space="preserve"> </w:t>
            </w:r>
            <w:r w:rsidRPr="004A5455">
              <w:rPr>
                <w:color w:val="auto"/>
                <w:sz w:val="22"/>
                <w:szCs w:val="22"/>
              </w:rPr>
              <w:t xml:space="preserve"> </w:t>
            </w:r>
            <w:r w:rsidRPr="004A5455">
              <w:rPr>
                <w:iCs/>
                <w:color w:val="auto"/>
                <w:sz w:val="22"/>
                <w:szCs w:val="22"/>
              </w:rPr>
              <w:t xml:space="preserve">тис. грн. Направити 100% отриманого прибутку на використання в господарській діяльності Товариства. </w:t>
            </w:r>
          </w:p>
          <w:p w:rsidR="00643F6C" w:rsidRPr="005A68B7" w:rsidRDefault="00643F6C" w:rsidP="00655AC1">
            <w:pPr>
              <w:tabs>
                <w:tab w:val="left" w:pos="840"/>
              </w:tabs>
              <w:ind w:right="-6"/>
              <w:jc w:val="both"/>
              <w:rPr>
                <w:sz w:val="22"/>
                <w:szCs w:val="22"/>
              </w:rPr>
            </w:pPr>
          </w:p>
        </w:tc>
      </w:tr>
      <w:tr w:rsidR="00643F6C" w:rsidRPr="005A68B7" w:rsidTr="00D32A0B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43F6C" w:rsidP="00964FB5">
            <w:pPr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5A68B7" w:rsidRDefault="0038720A" w:rsidP="00964FB5">
            <w:pPr>
              <w:tabs>
                <w:tab w:val="left" w:pos="709"/>
                <w:tab w:val="left" w:pos="992"/>
              </w:tabs>
              <w:snapToGrid w:val="0"/>
              <w:ind w:left="142" w:firstLine="425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5A68B7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1312" behindDoc="0" locked="0" layoutInCell="1" allowOverlap="1" wp14:anchorId="00CBE3D6" wp14:editId="28F02F68">
                      <wp:simplePos x="0" y="0"/>
                      <wp:positionH relativeFrom="margin">
                        <wp:posOffset>-618490</wp:posOffset>
                      </wp:positionH>
                      <wp:positionV relativeFrom="paragraph">
                        <wp:posOffset>59055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38720A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38720A" w:rsidRDefault="0038720A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38720A" w:rsidRPr="0038720A" w:rsidRDefault="0038720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38720A" w:rsidRDefault="003872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38720A" w:rsidRPr="0038720A" w:rsidRDefault="0038720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BE3D6" id="Text Box 5" o:spid="_x0000_s1028" type="#_x0000_t202" style="position:absolute;left:0;text-align:left;margin-left:-48.7pt;margin-top:4.65pt;width:285.65pt;height:17.05pt;z-index:25166131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38720A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720A" w:rsidRDefault="0038720A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720A" w:rsidRPr="0038720A" w:rsidRDefault="0038720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720A" w:rsidRDefault="0038720A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720A" w:rsidRPr="0038720A" w:rsidRDefault="0038720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643F6C" w:rsidRPr="005A68B7" w:rsidRDefault="00643F6C" w:rsidP="00964FB5">
            <w:pPr>
              <w:tabs>
                <w:tab w:val="left" w:pos="709"/>
                <w:tab w:val="left" w:pos="992"/>
              </w:tabs>
              <w:ind w:left="142" w:firstLine="425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</w:tbl>
    <w:p w:rsidR="00BD7B56" w:rsidRPr="005A68B7" w:rsidRDefault="00BD7B56">
      <w:pPr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951"/>
      </w:tblGrid>
      <w:tr w:rsidR="00643F6C" w:rsidRPr="005A68B7" w:rsidTr="00D32A0B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32AB7" w:rsidP="00964FB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t>Питання П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5A68B7">
              <w:rPr>
                <w:b/>
                <w:bCs/>
                <w:iCs/>
                <w:color w:val="000000"/>
                <w:sz w:val="22"/>
                <w:szCs w:val="22"/>
              </w:rPr>
              <w:t>№ 4,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 xml:space="preserve"> винесене на голосування: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455" w:rsidRPr="004A5455" w:rsidRDefault="00632AB7" w:rsidP="004A5455">
            <w:pPr>
              <w:pStyle w:val="3"/>
              <w:ind w:left="0"/>
              <w:jc w:val="both"/>
              <w:rPr>
                <w:b/>
                <w:sz w:val="22"/>
                <w:szCs w:val="22"/>
              </w:rPr>
            </w:pPr>
            <w:r w:rsidRPr="004A5455">
              <w:rPr>
                <w:b/>
                <w:sz w:val="22"/>
                <w:szCs w:val="22"/>
                <w:lang w:eastAsia="ru-RU"/>
              </w:rPr>
              <w:t xml:space="preserve">4. </w:t>
            </w:r>
            <w:r w:rsidR="004A5455" w:rsidRPr="004A5455">
              <w:rPr>
                <w:b/>
                <w:sz w:val="22"/>
                <w:szCs w:val="22"/>
              </w:rPr>
              <w:t>Прийняття рішення про 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рішення. Визначення особи уповноваженої на укладання (підписання) значних правочинів.</w:t>
            </w:r>
          </w:p>
          <w:p w:rsidR="00643F6C" w:rsidRPr="004A5455" w:rsidRDefault="00643F6C" w:rsidP="004A5455">
            <w:pPr>
              <w:pStyle w:val="Standard"/>
              <w:tabs>
                <w:tab w:val="left" w:pos="60"/>
              </w:tabs>
              <w:ind w:right="18"/>
              <w:jc w:val="both"/>
              <w:rPr>
                <w:iCs/>
                <w:sz w:val="22"/>
                <w:szCs w:val="22"/>
              </w:rPr>
            </w:pPr>
          </w:p>
        </w:tc>
      </w:tr>
      <w:tr w:rsidR="00643F6C" w:rsidRPr="005A68B7" w:rsidTr="00D32A0B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43F6C" w:rsidP="00964FB5">
            <w:pPr>
              <w:rPr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t xml:space="preserve">Проект рішення з </w:t>
            </w:r>
            <w:r w:rsidR="00632AB7" w:rsidRPr="005A68B7">
              <w:rPr>
                <w:bCs/>
                <w:iCs/>
                <w:color w:val="000000"/>
                <w:sz w:val="22"/>
                <w:szCs w:val="22"/>
              </w:rPr>
              <w:t>питання П</w:t>
            </w:r>
            <w:r w:rsidRPr="005A68B7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Pr="005A68B7">
              <w:rPr>
                <w:b/>
                <w:bCs/>
                <w:iCs/>
                <w:color w:val="000000"/>
                <w:sz w:val="22"/>
                <w:szCs w:val="22"/>
              </w:rPr>
              <w:t>№ 4: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455" w:rsidRPr="004A5455" w:rsidRDefault="004A5455" w:rsidP="004A5455">
            <w:pPr>
              <w:pStyle w:val="af0"/>
              <w:jc w:val="both"/>
              <w:rPr>
                <w:rFonts w:ascii="Times New Roman" w:hAnsi="Times New Roman"/>
                <w:b w:val="0"/>
                <w:bCs w:val="0"/>
                <w:iCs/>
                <w:sz w:val="22"/>
                <w:szCs w:val="22"/>
              </w:rPr>
            </w:pPr>
            <w:r w:rsidRPr="004A5455">
              <w:rPr>
                <w:rStyle w:val="normaltextrun"/>
                <w:b w:val="0"/>
                <w:bCs w:val="0"/>
                <w:iCs/>
                <w:sz w:val="22"/>
                <w:szCs w:val="22"/>
              </w:rPr>
              <w:t xml:space="preserve">Попередньо надати згоду на вчинення Товариством протягом одного року з дати прийняття цього рішення Загальними зборами наступних правочинів: продаж рухомого та нерухомого майна, відчуження (продаж) земельних ділянок, поділ земельних ділянок, вступ майном, земельними ділянками Товариства до інших підприємств та товариств, отримання кредитів, </w:t>
            </w:r>
            <w:r w:rsidRPr="004A5455">
              <w:rPr>
                <w:rStyle w:val="apple-converted-space"/>
                <w:b w:val="0"/>
                <w:bCs w:val="0"/>
                <w:iCs/>
                <w:sz w:val="22"/>
                <w:szCs w:val="22"/>
              </w:rPr>
              <w:t> </w:t>
            </w:r>
            <w:r w:rsidRPr="004A5455">
              <w:rPr>
                <w:rStyle w:val="normaltextrun"/>
                <w:b w:val="0"/>
                <w:bCs w:val="0"/>
                <w:iCs/>
                <w:sz w:val="22"/>
                <w:szCs w:val="22"/>
              </w:rPr>
              <w:t xml:space="preserve">та здійснення будь-яких інших значних правочинів з іншими суб’єктами господарювання  граничною сукупною вартістю, що не перевищуватиме </w:t>
            </w:r>
            <w:r w:rsidRPr="004A5455">
              <w:rPr>
                <w:rStyle w:val="normaltextrun"/>
                <w:b w:val="0"/>
                <w:bCs w:val="0"/>
                <w:iCs/>
                <w:sz w:val="22"/>
                <w:szCs w:val="22"/>
                <w:lang w:val="ru-RU"/>
              </w:rPr>
              <w:t xml:space="preserve">10,0 </w:t>
            </w:r>
            <w:r w:rsidRPr="004A5455">
              <w:rPr>
                <w:rStyle w:val="normaltextrun"/>
                <w:b w:val="0"/>
                <w:bCs w:val="0"/>
                <w:iCs/>
                <w:sz w:val="22"/>
                <w:szCs w:val="22"/>
              </w:rPr>
              <w:t>млн. грн</w:t>
            </w:r>
            <w:r w:rsidRPr="004A5455">
              <w:rPr>
                <w:rStyle w:val="normaltextrun"/>
                <w:b w:val="0"/>
                <w:bCs w:val="0"/>
                <w:iCs/>
                <w:sz w:val="22"/>
                <w:szCs w:val="22"/>
                <w:lang w:val="ru-RU"/>
              </w:rPr>
              <w:t>.</w:t>
            </w:r>
            <w:r w:rsidRPr="004A5455">
              <w:rPr>
                <w:rStyle w:val="normaltextrun"/>
                <w:b w:val="0"/>
                <w:bCs w:val="0"/>
                <w:iCs/>
                <w:sz w:val="22"/>
                <w:szCs w:val="22"/>
              </w:rPr>
              <w:t xml:space="preserve"> Надати згоду</w:t>
            </w:r>
            <w:r w:rsidRPr="004A5455">
              <w:rPr>
                <w:rStyle w:val="normaltextrun"/>
                <w:b w:val="0"/>
                <w:bCs w:val="0"/>
                <w:iCs/>
                <w:sz w:val="22"/>
                <w:szCs w:val="22"/>
                <w:lang w:val="ru-RU"/>
              </w:rPr>
              <w:t xml:space="preserve"> </w:t>
            </w:r>
            <w:r w:rsidRPr="004A5455">
              <w:rPr>
                <w:rStyle w:val="normaltextrun"/>
                <w:b w:val="0"/>
                <w:bCs w:val="0"/>
                <w:iCs/>
                <w:sz w:val="22"/>
                <w:szCs w:val="22"/>
              </w:rPr>
              <w:t>та уповноважити Директора Товариства на укладання (підписання)</w:t>
            </w:r>
            <w:r w:rsidRPr="004A5455">
              <w:rPr>
                <w:rStyle w:val="apple-converted-space"/>
                <w:b w:val="0"/>
                <w:bCs w:val="0"/>
                <w:iCs/>
                <w:sz w:val="22"/>
                <w:szCs w:val="22"/>
              </w:rPr>
              <w:t> </w:t>
            </w:r>
            <w:r w:rsidRPr="004A5455">
              <w:rPr>
                <w:rStyle w:val="normaltextrun"/>
                <w:b w:val="0"/>
                <w:bCs w:val="0"/>
                <w:iCs/>
                <w:sz w:val="22"/>
                <w:szCs w:val="22"/>
              </w:rPr>
              <w:t xml:space="preserve">попередньо схвалених в цьому пункті порядку денного значних правочинів з усіма змінами та доповненнями до них. </w:t>
            </w:r>
          </w:p>
          <w:p w:rsidR="00643F6C" w:rsidRPr="005A68B7" w:rsidRDefault="00643F6C" w:rsidP="00655AC1">
            <w:pPr>
              <w:ind w:right="72" w:firstLine="33"/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643F6C" w:rsidRPr="005A68B7" w:rsidTr="00D32A0B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43F6C" w:rsidP="00964FB5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5A68B7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5A68B7" w:rsidRDefault="00943C11" w:rsidP="00964FB5">
            <w:pPr>
              <w:snapToGrid w:val="0"/>
              <w:rPr>
                <w:color w:val="000000"/>
                <w:sz w:val="22"/>
                <w:szCs w:val="22"/>
              </w:rPr>
            </w:pPr>
            <w:r w:rsidRPr="005A68B7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2336" behindDoc="0" locked="0" layoutInCell="1" allowOverlap="1" wp14:anchorId="6D2A8F03" wp14:editId="14BD689E">
                      <wp:simplePos x="0" y="0"/>
                      <wp:positionH relativeFrom="margin">
                        <wp:posOffset>28575</wp:posOffset>
                      </wp:positionH>
                      <wp:positionV relativeFrom="paragraph">
                        <wp:posOffset>37465</wp:posOffset>
                      </wp:positionV>
                      <wp:extent cx="3627755" cy="216535"/>
                      <wp:effectExtent l="0" t="0" r="3175" b="0"/>
                      <wp:wrapSquare wrapText="bothSides"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943C11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Default="00943C11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Pr="00943C11" w:rsidRDefault="00943C1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Default="00943C11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Pr="00943C11" w:rsidRDefault="00943C1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A8F03" id="Text Box 7" o:spid="_x0000_s1029" type="#_x0000_t202" style="position:absolute;margin-left:2.25pt;margin-top:2.95pt;width:285.65pt;height:17.05pt;z-index:25166233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943C11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Default="00943C11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Pr="00943C11" w:rsidRDefault="00943C1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Default="00943C11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Pr="00943C11" w:rsidRDefault="00943C1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643F6C" w:rsidRPr="005A68B7" w:rsidRDefault="00643F6C" w:rsidP="00964FB5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BD7B56" w:rsidRPr="005A68B7" w:rsidRDefault="00BD7B56">
      <w:pPr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90"/>
        <w:gridCol w:w="29"/>
        <w:gridCol w:w="6951"/>
      </w:tblGrid>
      <w:tr w:rsidR="00643F6C" w:rsidRPr="005A68B7" w:rsidTr="00D32A0B">
        <w:trPr>
          <w:trHeight w:val="91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32AB7" w:rsidP="00427623">
            <w:pPr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t>Питання П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5A68B7">
              <w:rPr>
                <w:b/>
                <w:bCs/>
                <w:iCs/>
                <w:color w:val="000000"/>
                <w:sz w:val="22"/>
                <w:szCs w:val="22"/>
              </w:rPr>
              <w:t xml:space="preserve">№ </w:t>
            </w:r>
            <w:r w:rsidR="00427623">
              <w:rPr>
                <w:b/>
                <w:bCs/>
                <w:iCs/>
                <w:color w:val="000000"/>
                <w:sz w:val="22"/>
                <w:szCs w:val="22"/>
              </w:rPr>
              <w:t>5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4A5455" w:rsidRDefault="00427623" w:rsidP="00655AC1">
            <w:pPr>
              <w:pStyle w:val="Standard"/>
              <w:tabs>
                <w:tab w:val="left" w:pos="0"/>
                <w:tab w:val="left" w:pos="60"/>
              </w:tabs>
              <w:ind w:right="18"/>
              <w:jc w:val="both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  <w:r w:rsidR="00667FC8" w:rsidRPr="004A5455">
              <w:rPr>
                <w:b/>
                <w:sz w:val="22"/>
                <w:szCs w:val="22"/>
                <w:lang w:val="uk-UA"/>
              </w:rPr>
              <w:t xml:space="preserve">. </w:t>
            </w:r>
            <w:r w:rsidR="004A5455" w:rsidRPr="004A5455">
              <w:rPr>
                <w:b/>
                <w:sz w:val="22"/>
                <w:szCs w:val="22"/>
                <w:lang w:val="uk-UA"/>
              </w:rPr>
              <w:t xml:space="preserve">Прийняття рішення про припинення повноважень Наглядової ради Товариства. </w:t>
            </w:r>
          </w:p>
        </w:tc>
      </w:tr>
      <w:tr w:rsidR="00643F6C" w:rsidRPr="005A68B7" w:rsidTr="00D32A0B">
        <w:trPr>
          <w:trHeight w:val="717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32AB7" w:rsidP="00427623">
            <w:pPr>
              <w:rPr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t>Проект рішення  з питання П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5A68B7">
              <w:rPr>
                <w:b/>
                <w:bCs/>
                <w:iCs/>
                <w:color w:val="000000"/>
                <w:sz w:val="22"/>
                <w:szCs w:val="22"/>
              </w:rPr>
              <w:t xml:space="preserve">№ </w:t>
            </w:r>
            <w:r w:rsidR="00427623">
              <w:rPr>
                <w:b/>
                <w:bCs/>
                <w:iCs/>
                <w:color w:val="000000"/>
                <w:sz w:val="22"/>
                <w:szCs w:val="22"/>
              </w:rPr>
              <w:t>5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455" w:rsidRPr="004A5455" w:rsidRDefault="004A5455" w:rsidP="004A5455">
            <w:pPr>
              <w:pStyle w:val="3"/>
              <w:ind w:left="0"/>
              <w:jc w:val="both"/>
              <w:rPr>
                <w:sz w:val="22"/>
                <w:szCs w:val="22"/>
              </w:rPr>
            </w:pPr>
            <w:r w:rsidRPr="004A5455">
              <w:rPr>
                <w:sz w:val="22"/>
                <w:szCs w:val="22"/>
              </w:rPr>
              <w:t xml:space="preserve">У зв’язку із закінченням терміну перебування на посаді припинити повноваження Наглядової ради Товариства у складі голова Наглядової ради Заремба Світлана Миколаївна, члени Наглядової ради </w:t>
            </w:r>
            <w:proofErr w:type="spellStart"/>
            <w:r w:rsidRPr="004A5455">
              <w:rPr>
                <w:sz w:val="22"/>
                <w:szCs w:val="22"/>
              </w:rPr>
              <w:t>Сігнаєвський</w:t>
            </w:r>
            <w:proofErr w:type="spellEnd"/>
            <w:r w:rsidRPr="004A5455">
              <w:rPr>
                <w:sz w:val="22"/>
                <w:szCs w:val="22"/>
              </w:rPr>
              <w:t xml:space="preserve"> Роман Юрійович, </w:t>
            </w:r>
            <w:proofErr w:type="spellStart"/>
            <w:r w:rsidRPr="004A5455">
              <w:rPr>
                <w:sz w:val="22"/>
                <w:szCs w:val="22"/>
              </w:rPr>
              <w:t>Сігнаєвська</w:t>
            </w:r>
            <w:proofErr w:type="spellEnd"/>
            <w:r w:rsidRPr="004A5455">
              <w:rPr>
                <w:sz w:val="22"/>
                <w:szCs w:val="22"/>
              </w:rPr>
              <w:t xml:space="preserve"> Марина Іванівна.</w:t>
            </w:r>
          </w:p>
          <w:p w:rsidR="00643F6C" w:rsidRPr="004A5455" w:rsidRDefault="00643F6C" w:rsidP="00655AC1">
            <w:pPr>
              <w:tabs>
                <w:tab w:val="left" w:pos="0"/>
              </w:tabs>
              <w:spacing w:line="180" w:lineRule="atLeast"/>
              <w:ind w:left="-567"/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643F6C" w:rsidRPr="00A807AB" w:rsidTr="00D32A0B">
        <w:trPr>
          <w:trHeight w:val="692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A807AB">
              <w:rPr>
                <w:bCs/>
                <w:iCs/>
                <w:color w:val="000000"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tabs>
                <w:tab w:val="left" w:pos="709"/>
                <w:tab w:val="left" w:pos="992"/>
              </w:tabs>
              <w:snapToGrid w:val="0"/>
              <w:ind w:left="142" w:firstLine="425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  <w:p w:rsidR="00643F6C" w:rsidRPr="00A807AB" w:rsidRDefault="00643F6C" w:rsidP="00964FB5">
            <w:pPr>
              <w:tabs>
                <w:tab w:val="left" w:pos="709"/>
                <w:tab w:val="left" w:pos="992"/>
              </w:tabs>
              <w:ind w:left="142" w:firstLine="425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A807AB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3360" behindDoc="0" locked="0" layoutInCell="1" allowOverlap="1" wp14:anchorId="5CA149AE" wp14:editId="32947A85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0"/>
                      <wp:wrapSquare wrapText="bothSides"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943C11" w:rsidRPr="00943C11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Default="00943C11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Pr="00943C11" w:rsidRDefault="00943C1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Default="00943C11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Pr="00943C11" w:rsidRDefault="00943C1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149AE" id="Text Box 8" o:spid="_x0000_s1030" type="#_x0000_t202" style="position:absolute;left:0;text-align:left;margin-left:0;margin-top:-7.45pt;width:285.65pt;height:17.05pt;z-index:25166336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943C11" w:rsidRPr="00943C11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Default="00943C11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Pr="00943C11" w:rsidRDefault="00943C1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Default="00943C11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Pr="00943C11" w:rsidRDefault="00943C1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4A5455" w:rsidRPr="005A68B7" w:rsidRDefault="004A5455" w:rsidP="004A5455">
      <w:pPr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90"/>
        <w:gridCol w:w="29"/>
        <w:gridCol w:w="6951"/>
      </w:tblGrid>
      <w:tr w:rsidR="004A5455" w:rsidRPr="005A68B7" w:rsidTr="00885288">
        <w:trPr>
          <w:trHeight w:val="91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5455" w:rsidRPr="005A68B7" w:rsidRDefault="004A5455" w:rsidP="004A5455">
            <w:pPr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lastRenderedPageBreak/>
              <w:t xml:space="preserve">Питання Порядку денного </w:t>
            </w:r>
            <w:r w:rsidRPr="005A68B7">
              <w:rPr>
                <w:b/>
                <w:bCs/>
                <w:iCs/>
                <w:color w:val="000000"/>
                <w:sz w:val="22"/>
                <w:szCs w:val="22"/>
              </w:rPr>
              <w:t xml:space="preserve">№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7</w:t>
            </w:r>
            <w:r w:rsidRPr="005A68B7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455" w:rsidRPr="004A5455" w:rsidRDefault="004A5455" w:rsidP="00B70906">
            <w:pPr>
              <w:pStyle w:val="3"/>
              <w:ind w:left="0"/>
              <w:jc w:val="both"/>
              <w:rPr>
                <w:b/>
                <w:sz w:val="22"/>
                <w:szCs w:val="22"/>
              </w:rPr>
            </w:pPr>
            <w:bookmarkStart w:id="0" w:name="_GoBack"/>
            <w:r w:rsidRPr="004A5455">
              <w:rPr>
                <w:b/>
                <w:sz w:val="22"/>
                <w:szCs w:val="22"/>
              </w:rPr>
              <w:t>7</w:t>
            </w:r>
            <w:r w:rsidRPr="004A5455">
              <w:rPr>
                <w:b/>
                <w:sz w:val="22"/>
                <w:szCs w:val="22"/>
              </w:rPr>
              <w:t xml:space="preserve">. Затвердження умов цивільно-правових договорів з членами Наглядової ради. Визначення особи уповноваженої на підписання від імені Товариства договорів з членами Наглядової ради.    </w:t>
            </w:r>
          </w:p>
          <w:bookmarkEnd w:id="0"/>
          <w:p w:rsidR="004A5455" w:rsidRPr="004A5455" w:rsidRDefault="004A5455" w:rsidP="004A5455">
            <w:pPr>
              <w:pStyle w:val="Standard"/>
              <w:tabs>
                <w:tab w:val="left" w:pos="0"/>
                <w:tab w:val="left" w:pos="60"/>
              </w:tabs>
              <w:ind w:right="18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A5455" w:rsidRPr="005A68B7" w:rsidTr="00885288">
        <w:trPr>
          <w:trHeight w:val="717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5455" w:rsidRPr="005A68B7" w:rsidRDefault="004A5455" w:rsidP="004A5455">
            <w:pPr>
              <w:rPr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t xml:space="preserve">Проект рішення  з питання Порядку денного </w:t>
            </w:r>
            <w:r w:rsidRPr="005A68B7">
              <w:rPr>
                <w:b/>
                <w:bCs/>
                <w:iCs/>
                <w:color w:val="000000"/>
                <w:sz w:val="22"/>
                <w:szCs w:val="22"/>
              </w:rPr>
              <w:t xml:space="preserve">№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7</w:t>
            </w:r>
            <w:r w:rsidRPr="005A68B7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455" w:rsidRPr="004A5455" w:rsidRDefault="004A5455" w:rsidP="004A5455">
            <w:pPr>
              <w:jc w:val="both"/>
              <w:rPr>
                <w:sz w:val="22"/>
                <w:szCs w:val="22"/>
              </w:rPr>
            </w:pPr>
            <w:r w:rsidRPr="004A5455">
              <w:rPr>
                <w:sz w:val="22"/>
                <w:szCs w:val="22"/>
              </w:rPr>
              <w:t xml:space="preserve">Затвердити умови цивільно-правових договорів з членами Наглядової ради. Визначити Директора Товариства уповноваженою особою на підписання від імені Товариства договорів з членами Наглядової ради. </w:t>
            </w:r>
          </w:p>
          <w:p w:rsidR="004A5455" w:rsidRPr="004A5455" w:rsidRDefault="004A5455" w:rsidP="004A5455">
            <w:pPr>
              <w:tabs>
                <w:tab w:val="left" w:pos="0"/>
              </w:tabs>
              <w:spacing w:line="180" w:lineRule="atLeast"/>
              <w:ind w:left="-567"/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4A5455" w:rsidRPr="00A807AB" w:rsidTr="00885288">
        <w:trPr>
          <w:trHeight w:val="692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5455" w:rsidRPr="00A807AB" w:rsidRDefault="004A5455" w:rsidP="00885288">
            <w:pPr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A807AB">
              <w:rPr>
                <w:bCs/>
                <w:iCs/>
                <w:color w:val="000000"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455" w:rsidRPr="00A807AB" w:rsidRDefault="004A5455" w:rsidP="00885288">
            <w:pPr>
              <w:tabs>
                <w:tab w:val="left" w:pos="709"/>
                <w:tab w:val="left" w:pos="992"/>
              </w:tabs>
              <w:snapToGrid w:val="0"/>
              <w:ind w:left="142" w:firstLine="425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  <w:p w:rsidR="004A5455" w:rsidRPr="00A807AB" w:rsidRDefault="004A5455" w:rsidP="00885288">
            <w:pPr>
              <w:tabs>
                <w:tab w:val="left" w:pos="709"/>
                <w:tab w:val="left" w:pos="992"/>
              </w:tabs>
              <w:ind w:left="142" w:firstLine="425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A807AB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5408" behindDoc="0" locked="0" layoutInCell="1" allowOverlap="1" wp14:anchorId="3A66BD50" wp14:editId="127983A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4A5455" w:rsidRPr="00943C11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4A5455" w:rsidRDefault="004A5455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4A5455" w:rsidRPr="00943C11" w:rsidRDefault="004A5455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4A5455" w:rsidRDefault="004A5455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4A5455" w:rsidRPr="00943C11" w:rsidRDefault="004A5455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4A5455" w:rsidRDefault="004A5455" w:rsidP="004A5455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6BD50" id="_x0000_s1031" type="#_x0000_t202" style="position:absolute;left:0;text-align:left;margin-left:0;margin-top:-7.45pt;width:285.65pt;height:17.05pt;z-index:25166540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4A5455" w:rsidRPr="00943C11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A5455" w:rsidRDefault="004A5455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A5455" w:rsidRPr="00943C11" w:rsidRDefault="004A54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A5455" w:rsidRDefault="004A5455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A5455" w:rsidRPr="00943C11" w:rsidRDefault="004A54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4A5455" w:rsidRDefault="004A5455" w:rsidP="004A5455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0348C2" w:rsidRDefault="000348C2"/>
    <w:p w:rsidR="000348C2" w:rsidRDefault="000348C2"/>
    <w:p w:rsidR="000348C2" w:rsidRDefault="000348C2"/>
    <w:sectPr w:rsidR="000348C2" w:rsidSect="007F3C97">
      <w:footerReference w:type="default" r:id="rId7"/>
      <w:pgSz w:w="11906" w:h="16838"/>
      <w:pgMar w:top="454" w:right="567" w:bottom="284" w:left="851" w:header="720" w:footer="14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E63" w:rsidRDefault="00474E63">
      <w:r>
        <w:separator/>
      </w:r>
    </w:p>
  </w:endnote>
  <w:endnote w:type="continuationSeparator" w:id="0">
    <w:p w:rsidR="00474E63" w:rsidRDefault="0047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9E09FF">
      <w:trPr>
        <w:trHeight w:val="1547"/>
      </w:trPr>
      <w:tc>
        <w:tcPr>
          <w:tcW w:w="9911" w:type="dxa"/>
          <w:gridSpan w:val="6"/>
          <w:shd w:val="clear" w:color="auto" w:fill="auto"/>
        </w:tcPr>
        <w:p w:rsidR="009E09FF" w:rsidRDefault="007C41C5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/>
              <w:bCs/>
              <w:i/>
              <w:color w:val="000000"/>
              <w:sz w:val="20"/>
              <w:szCs w:val="22"/>
            </w:rPr>
            <w:t xml:space="preserve">Увага! </w:t>
          </w:r>
        </w:p>
        <w:p w:rsidR="009E09FF" w:rsidRDefault="007C41C5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Cs/>
              <w:i/>
              <w:color w:val="000000"/>
              <w:sz w:val="20"/>
              <w:szCs w:val="22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:rsidR="009E09FF" w:rsidRDefault="007C41C5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Cs/>
              <w:i/>
              <w:color w:val="000000"/>
              <w:sz w:val="20"/>
              <w:szCs w:val="22"/>
            </w:rPr>
            <w:t>За відсутності таких реквізитів і підпису (-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ів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>) бюлетень вважається недійсним і не враховується під час підрахунку голосів.</w:t>
          </w:r>
        </w:p>
        <w:p w:rsidR="009E09FF" w:rsidRDefault="007C41C5">
          <w:pPr>
            <w:widowControl w:val="0"/>
            <w:autoSpaceDE w:val="0"/>
            <w:spacing w:before="91"/>
            <w:ind w:firstLine="743"/>
            <w:jc w:val="both"/>
          </w:pPr>
          <w:r>
            <w:rPr>
              <w:bCs/>
              <w:i/>
              <w:color w:val="000000"/>
              <w:sz w:val="20"/>
              <w:szCs w:val="22"/>
            </w:rPr>
            <w:t xml:space="preserve">Бюлетень може бути заповнений 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машинодруком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 xml:space="preserve">. </w:t>
          </w:r>
        </w:p>
      </w:tc>
    </w:tr>
    <w:tr w:rsidR="009E09FF">
      <w:trPr>
        <w:trHeight w:val="47"/>
      </w:trPr>
      <w:tc>
        <w:tcPr>
          <w:tcW w:w="9911" w:type="dxa"/>
          <w:gridSpan w:val="6"/>
          <w:shd w:val="clear" w:color="auto" w:fill="auto"/>
        </w:tcPr>
        <w:p w:rsidR="009E09FF" w:rsidRDefault="00474E63">
          <w:pPr>
            <w:pStyle w:val="a3"/>
            <w:tabs>
              <w:tab w:val="left" w:pos="6730"/>
            </w:tabs>
            <w:snapToGrid w:val="0"/>
            <w:rPr>
              <w:rFonts w:eastAsia="Times New Roman"/>
              <w:sz w:val="20"/>
            </w:rPr>
          </w:pPr>
        </w:p>
      </w:tc>
    </w:tr>
    <w:tr w:rsidR="009E09FF">
      <w:tc>
        <w:tcPr>
          <w:tcW w:w="2002" w:type="dxa"/>
          <w:vMerge w:val="restart"/>
          <w:shd w:val="clear" w:color="auto" w:fill="auto"/>
          <w:vAlign w:val="center"/>
        </w:tcPr>
        <w:p w:rsidR="009E09FF" w:rsidRDefault="007C41C5">
          <w:pPr>
            <w:pStyle w:val="a3"/>
            <w:jc w:val="center"/>
            <w:rPr>
              <w:rFonts w:eastAsia="Times New Roman"/>
              <w:sz w:val="20"/>
            </w:rPr>
          </w:pPr>
          <w:r>
            <w:rPr>
              <w:rFonts w:eastAsia="Times New Roman"/>
              <w:sz w:val="20"/>
              <w:szCs w:val="22"/>
            </w:rPr>
            <w:t xml:space="preserve">ст. </w:t>
          </w:r>
          <w:r>
            <w:rPr>
              <w:rFonts w:eastAsia="Times New Roman"/>
              <w:sz w:val="20"/>
              <w:szCs w:val="22"/>
            </w:rPr>
            <w:fldChar w:fldCharType="begin"/>
          </w:r>
          <w:r>
            <w:rPr>
              <w:rFonts w:eastAsia="Times New Roman"/>
              <w:sz w:val="20"/>
              <w:szCs w:val="22"/>
            </w:rPr>
            <w:instrText xml:space="preserve"> PAGE </w:instrText>
          </w:r>
          <w:r>
            <w:rPr>
              <w:rFonts w:eastAsia="Times New Roman"/>
              <w:sz w:val="20"/>
              <w:szCs w:val="22"/>
            </w:rPr>
            <w:fldChar w:fldCharType="separate"/>
          </w:r>
          <w:r w:rsidR="00B70906">
            <w:rPr>
              <w:rFonts w:eastAsia="Times New Roman"/>
              <w:noProof/>
              <w:sz w:val="20"/>
              <w:szCs w:val="22"/>
            </w:rPr>
            <w:t>4</w:t>
          </w:r>
          <w:r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  <w:shd w:val="clear" w:color="auto" w:fill="auto"/>
        </w:tcPr>
        <w:p w:rsidR="009E09FF" w:rsidRDefault="00474E63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  <w:shd w:val="clear" w:color="auto" w:fill="auto"/>
        </w:tcPr>
        <w:p w:rsidR="009E09FF" w:rsidRDefault="00474E63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  <w:shd w:val="clear" w:color="auto" w:fill="auto"/>
        </w:tcPr>
        <w:p w:rsidR="009E09FF" w:rsidRDefault="00474E63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  <w:shd w:val="clear" w:color="auto" w:fill="auto"/>
        </w:tcPr>
        <w:p w:rsidR="009E09FF" w:rsidRDefault="007C41C5">
          <w:pPr>
            <w:pStyle w:val="a3"/>
            <w:tabs>
              <w:tab w:val="center" w:pos="1004"/>
            </w:tabs>
            <w:rPr>
              <w:rFonts w:eastAsia="Times New Roman"/>
              <w:sz w:val="20"/>
              <w:szCs w:val="22"/>
            </w:rPr>
          </w:pPr>
          <w:r>
            <w:rPr>
              <w:rFonts w:eastAsia="Times New Roman"/>
              <w:sz w:val="20"/>
              <w:szCs w:val="22"/>
            </w:rPr>
            <w:t>/</w:t>
          </w:r>
          <w:r>
            <w:rPr>
              <w:rFonts w:eastAsia="Times New Roman"/>
              <w:sz w:val="20"/>
              <w:szCs w:val="22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  <w:shd w:val="clear" w:color="auto" w:fill="auto"/>
        </w:tcPr>
        <w:p w:rsidR="009E09FF" w:rsidRDefault="007C41C5">
          <w:pPr>
            <w:pStyle w:val="a3"/>
            <w:jc w:val="right"/>
          </w:pPr>
          <w:r>
            <w:rPr>
              <w:rFonts w:eastAsia="Times New Roman"/>
              <w:sz w:val="20"/>
              <w:szCs w:val="22"/>
            </w:rPr>
            <w:t>/</w:t>
          </w:r>
        </w:p>
      </w:tc>
    </w:tr>
    <w:tr w:rsidR="009E09FF">
      <w:tc>
        <w:tcPr>
          <w:tcW w:w="2002" w:type="dxa"/>
          <w:vMerge/>
          <w:tcBorders>
            <w:top w:val="single" w:sz="4" w:space="0" w:color="000000"/>
          </w:tcBorders>
          <w:shd w:val="clear" w:color="auto" w:fill="auto"/>
        </w:tcPr>
        <w:p w:rsidR="009E09FF" w:rsidRDefault="00474E63">
          <w:pPr>
            <w:pStyle w:val="a3"/>
            <w:snapToGrid w:val="0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  <w:shd w:val="clear" w:color="auto" w:fill="auto"/>
        </w:tcPr>
        <w:p w:rsidR="009E09FF" w:rsidRDefault="007C41C5">
          <w:pPr>
            <w:pStyle w:val="a3"/>
            <w:jc w:val="right"/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  <w:t xml:space="preserve">Підпис акціонера </w:t>
          </w:r>
        </w:p>
        <w:p w:rsidR="009E09FF" w:rsidRDefault="007C41C5">
          <w:pPr>
            <w:pStyle w:val="a3"/>
            <w:jc w:val="right"/>
            <w:rPr>
              <w:rFonts w:eastAsia="Times New Roman"/>
              <w:sz w:val="20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  <w:t>(представника акціонера)</w:t>
          </w:r>
        </w:p>
      </w:tc>
      <w:tc>
        <w:tcPr>
          <w:tcW w:w="284" w:type="dxa"/>
          <w:shd w:val="clear" w:color="auto" w:fill="auto"/>
        </w:tcPr>
        <w:p w:rsidR="009E09FF" w:rsidRDefault="00474E63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  <w:shd w:val="clear" w:color="auto" w:fill="auto"/>
        </w:tcPr>
        <w:p w:rsidR="009E09FF" w:rsidRDefault="007C41C5">
          <w:pPr>
            <w:pStyle w:val="a3"/>
            <w:jc w:val="right"/>
            <w:rPr>
              <w:rFonts w:eastAsia="Times New Roman"/>
              <w:b/>
              <w:i/>
              <w:sz w:val="20"/>
              <w:szCs w:val="22"/>
            </w:rPr>
          </w:pPr>
          <w:r>
            <w:rPr>
              <w:b/>
              <w:bCs/>
              <w:i/>
              <w:color w:val="000000"/>
              <w:sz w:val="20"/>
              <w:szCs w:val="20"/>
            </w:rPr>
            <w:t>Прізвище, ім’я та по батькові</w:t>
          </w:r>
          <w:r>
            <w:rPr>
              <w:rFonts w:eastAsia="Times New Roman"/>
              <w:b/>
              <w:i/>
              <w:sz w:val="20"/>
              <w:szCs w:val="22"/>
            </w:rPr>
            <w:t xml:space="preserve"> акціонера </w:t>
          </w:r>
        </w:p>
        <w:p w:rsidR="009E09FF" w:rsidRDefault="007C41C5">
          <w:pPr>
            <w:pStyle w:val="a3"/>
            <w:jc w:val="right"/>
          </w:pPr>
          <w:r>
            <w:rPr>
              <w:rFonts w:eastAsia="Times New Roman"/>
              <w:b/>
              <w:i/>
              <w:sz w:val="20"/>
              <w:szCs w:val="22"/>
            </w:rPr>
            <w:t>(представника акціонера)</w:t>
          </w:r>
        </w:p>
      </w:tc>
    </w:tr>
  </w:tbl>
  <w:p w:rsidR="009E09FF" w:rsidRDefault="00474E63">
    <w:pPr>
      <w:pStyle w:val="a3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E63" w:rsidRDefault="00474E63">
      <w:r>
        <w:separator/>
      </w:r>
    </w:p>
  </w:footnote>
  <w:footnote w:type="continuationSeparator" w:id="0">
    <w:p w:rsidR="00474E63" w:rsidRDefault="00474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949C8"/>
    <w:multiLevelType w:val="hybridMultilevel"/>
    <w:tmpl w:val="F264B16A"/>
    <w:lvl w:ilvl="0" w:tplc="A4C837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A2"/>
    <w:rsid w:val="000348C2"/>
    <w:rsid w:val="00074F91"/>
    <w:rsid w:val="00086820"/>
    <w:rsid w:val="00093C54"/>
    <w:rsid w:val="000A7F6F"/>
    <w:rsid w:val="000B5D26"/>
    <w:rsid w:val="000D2074"/>
    <w:rsid w:val="00125A18"/>
    <w:rsid w:val="001662A9"/>
    <w:rsid w:val="00172C2C"/>
    <w:rsid w:val="001D7362"/>
    <w:rsid w:val="001F2604"/>
    <w:rsid w:val="0027194C"/>
    <w:rsid w:val="002970C1"/>
    <w:rsid w:val="002A7A89"/>
    <w:rsid w:val="002B3C97"/>
    <w:rsid w:val="002B7646"/>
    <w:rsid w:val="00331E2D"/>
    <w:rsid w:val="0036656B"/>
    <w:rsid w:val="0038720A"/>
    <w:rsid w:val="003D64EA"/>
    <w:rsid w:val="00427623"/>
    <w:rsid w:val="00436DA3"/>
    <w:rsid w:val="00457D85"/>
    <w:rsid w:val="00474E63"/>
    <w:rsid w:val="004A5455"/>
    <w:rsid w:val="004C6017"/>
    <w:rsid w:val="004F1412"/>
    <w:rsid w:val="00564871"/>
    <w:rsid w:val="00582D76"/>
    <w:rsid w:val="00583EC0"/>
    <w:rsid w:val="005972DA"/>
    <w:rsid w:val="005A68B7"/>
    <w:rsid w:val="005E4DFF"/>
    <w:rsid w:val="005F0F57"/>
    <w:rsid w:val="00632AB7"/>
    <w:rsid w:val="00641F56"/>
    <w:rsid w:val="00642964"/>
    <w:rsid w:val="00643F6C"/>
    <w:rsid w:val="00655AC1"/>
    <w:rsid w:val="00667FC8"/>
    <w:rsid w:val="00695B3C"/>
    <w:rsid w:val="006A721E"/>
    <w:rsid w:val="006C62F2"/>
    <w:rsid w:val="006D752F"/>
    <w:rsid w:val="006E6E5D"/>
    <w:rsid w:val="00701C95"/>
    <w:rsid w:val="007135A2"/>
    <w:rsid w:val="00744871"/>
    <w:rsid w:val="007725C1"/>
    <w:rsid w:val="00781F5C"/>
    <w:rsid w:val="007B17DD"/>
    <w:rsid w:val="007C41C5"/>
    <w:rsid w:val="007C6EF6"/>
    <w:rsid w:val="007F3C97"/>
    <w:rsid w:val="008006D1"/>
    <w:rsid w:val="00832EA4"/>
    <w:rsid w:val="008332FF"/>
    <w:rsid w:val="008631DF"/>
    <w:rsid w:val="008B73B3"/>
    <w:rsid w:val="00943C11"/>
    <w:rsid w:val="009441AE"/>
    <w:rsid w:val="009A741B"/>
    <w:rsid w:val="009A7627"/>
    <w:rsid w:val="009B6319"/>
    <w:rsid w:val="009D2A9C"/>
    <w:rsid w:val="00A015A7"/>
    <w:rsid w:val="00A720E3"/>
    <w:rsid w:val="00A807AB"/>
    <w:rsid w:val="00AB50A2"/>
    <w:rsid w:val="00B04661"/>
    <w:rsid w:val="00B04F6B"/>
    <w:rsid w:val="00B21BE0"/>
    <w:rsid w:val="00B26CF4"/>
    <w:rsid w:val="00B6410E"/>
    <w:rsid w:val="00B70906"/>
    <w:rsid w:val="00B976A9"/>
    <w:rsid w:val="00BB069B"/>
    <w:rsid w:val="00BD7B34"/>
    <w:rsid w:val="00BD7B56"/>
    <w:rsid w:val="00C46124"/>
    <w:rsid w:val="00C61174"/>
    <w:rsid w:val="00CB6B00"/>
    <w:rsid w:val="00CD24E4"/>
    <w:rsid w:val="00CE31DC"/>
    <w:rsid w:val="00CF1A10"/>
    <w:rsid w:val="00D179ED"/>
    <w:rsid w:val="00D241F1"/>
    <w:rsid w:val="00D32A0B"/>
    <w:rsid w:val="00D75875"/>
    <w:rsid w:val="00EB6F73"/>
    <w:rsid w:val="00ED6B4D"/>
    <w:rsid w:val="00EF0BAD"/>
    <w:rsid w:val="00EF770E"/>
    <w:rsid w:val="00F04943"/>
    <w:rsid w:val="00F20D25"/>
    <w:rsid w:val="00F5004C"/>
    <w:rsid w:val="00F844BE"/>
    <w:rsid w:val="00FB063C"/>
    <w:rsid w:val="00FB34FE"/>
    <w:rsid w:val="00FE3447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07DD"/>
  <w15:docId w15:val="{EE6C0AAF-9C84-4F8A-9844-9782710B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43F6C"/>
    <w:rPr>
      <w:rFonts w:eastAsia="Calibri"/>
    </w:rPr>
  </w:style>
  <w:style w:type="character" w:customStyle="1" w:styleId="a4">
    <w:name w:val="Нижний колонтитул Знак"/>
    <w:basedOn w:val="a0"/>
    <w:link w:val="a3"/>
    <w:rsid w:val="00643F6C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Block Text"/>
    <w:basedOn w:val="a"/>
    <w:semiHidden/>
    <w:rsid w:val="00643F6C"/>
    <w:pPr>
      <w:suppressAutoHyphens w:val="0"/>
      <w:ind w:left="6840" w:right="218"/>
      <w:jc w:val="both"/>
    </w:pPr>
    <w:rPr>
      <w:sz w:val="20"/>
      <w:szCs w:val="22"/>
      <w:lang w:eastAsia="ru-RU"/>
    </w:rPr>
  </w:style>
  <w:style w:type="paragraph" w:styleId="a6">
    <w:name w:val="No Spacing"/>
    <w:qFormat/>
    <w:rsid w:val="00EF0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27194C"/>
    <w:pPr>
      <w:suppressAutoHyphens w:val="0"/>
      <w:spacing w:before="100" w:beforeAutospacing="1" w:after="100" w:afterAutospacing="1"/>
    </w:pPr>
    <w:rPr>
      <w:color w:val="333333"/>
      <w:lang w:eastAsia="ru-RU"/>
    </w:rPr>
  </w:style>
  <w:style w:type="paragraph" w:customStyle="1" w:styleId="Standard">
    <w:name w:val="Standard"/>
    <w:rsid w:val="00632A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PreformattedText">
    <w:name w:val="Preformatted Text"/>
    <w:basedOn w:val="a"/>
    <w:qFormat/>
    <w:rsid w:val="002B3C97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8">
    <w:name w:val="Body Text"/>
    <w:basedOn w:val="a"/>
    <w:link w:val="a9"/>
    <w:semiHidden/>
    <w:rsid w:val="008B73B3"/>
    <w:pPr>
      <w:suppressAutoHyphens w:val="0"/>
      <w:jc w:val="both"/>
    </w:pPr>
    <w:rPr>
      <w:b/>
      <w:bCs/>
      <w:sz w:val="22"/>
      <w:szCs w:val="22"/>
      <w:lang w:eastAsia="uk-UA"/>
    </w:rPr>
  </w:style>
  <w:style w:type="character" w:customStyle="1" w:styleId="a9">
    <w:name w:val="Основной текст Знак"/>
    <w:basedOn w:val="a0"/>
    <w:link w:val="a8"/>
    <w:semiHidden/>
    <w:rsid w:val="008B73B3"/>
    <w:rPr>
      <w:rFonts w:ascii="Times New Roman" w:eastAsia="Times New Roman" w:hAnsi="Times New Roman" w:cs="Times New Roman"/>
      <w:b/>
      <w:bCs/>
      <w:lang w:val="uk-UA" w:eastAsia="uk-UA"/>
    </w:rPr>
  </w:style>
  <w:style w:type="paragraph" w:styleId="aa">
    <w:name w:val="Body Text Indent"/>
    <w:basedOn w:val="a"/>
    <w:link w:val="ab"/>
    <w:uiPriority w:val="99"/>
    <w:unhideWhenUsed/>
    <w:rsid w:val="00641F5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41F5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943C1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43C11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31">
    <w:name w:val="Body Text 3"/>
    <w:basedOn w:val="a"/>
    <w:link w:val="32"/>
    <w:uiPriority w:val="99"/>
    <w:unhideWhenUsed/>
    <w:rsid w:val="00943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43C11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ac">
    <w:name w:val="List Paragraph"/>
    <w:basedOn w:val="a"/>
    <w:uiPriority w:val="34"/>
    <w:qFormat/>
    <w:rsid w:val="00CF1A10"/>
    <w:pPr>
      <w:suppressAutoHyphens w:val="0"/>
      <w:ind w:left="720"/>
      <w:contextualSpacing/>
    </w:pPr>
    <w:rPr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F04943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04943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f">
    <w:name w:val="Заголовок Знак"/>
    <w:uiPriority w:val="10"/>
    <w:rsid w:val="00667FC8"/>
    <w:rPr>
      <w:rFonts w:ascii="Calibri Light" w:eastAsia="Times New Roman" w:hAnsi="Calibri Light" w:cs="Times New Roman"/>
      <w:b/>
      <w:bCs/>
      <w:kern w:val="28"/>
      <w:sz w:val="32"/>
      <w:szCs w:val="32"/>
      <w:lang w:eastAsia="ja-JP"/>
    </w:rPr>
  </w:style>
  <w:style w:type="paragraph" w:styleId="af0">
    <w:name w:val="caption"/>
    <w:basedOn w:val="a"/>
    <w:next w:val="a"/>
    <w:qFormat/>
    <w:rsid w:val="004A5455"/>
    <w:pPr>
      <w:suppressAutoHyphens w:val="0"/>
    </w:pPr>
    <w:rPr>
      <w:rFonts w:ascii="Calibri" w:hAnsi="Calibri"/>
      <w:b/>
      <w:bCs/>
      <w:sz w:val="18"/>
      <w:szCs w:val="18"/>
      <w:lang w:eastAsia="en-US"/>
    </w:rPr>
  </w:style>
  <w:style w:type="character" w:customStyle="1" w:styleId="apple-converted-space">
    <w:name w:val="apple-converted-space"/>
    <w:rsid w:val="004A5455"/>
    <w:rPr>
      <w:rFonts w:ascii="Times New Roman" w:hAnsi="Times New Roman" w:cs="Times New Roman"/>
    </w:rPr>
  </w:style>
  <w:style w:type="character" w:customStyle="1" w:styleId="normaltextrun">
    <w:name w:val="normaltextrun"/>
    <w:rsid w:val="004A545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3737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Iren_PC</cp:lastModifiedBy>
  <cp:revision>23</cp:revision>
  <dcterms:created xsi:type="dcterms:W3CDTF">2024-04-02T17:49:00Z</dcterms:created>
  <dcterms:modified xsi:type="dcterms:W3CDTF">2025-10-09T15:52:00Z</dcterms:modified>
</cp:coreProperties>
</file>